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B" w:rsidRDefault="00574168" w:rsidP="00D64F68">
      <w:pPr>
        <w:rPr>
          <w:szCs w:val="26"/>
        </w:rPr>
      </w:pPr>
      <w:r w:rsidRPr="00574168">
        <w:rPr>
          <w:noProof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6E7A" wp14:editId="0E123217">
                <wp:simplePos x="0" y="0"/>
                <wp:positionH relativeFrom="column">
                  <wp:posOffset>-26353</wp:posOffset>
                </wp:positionH>
                <wp:positionV relativeFrom="paragraph">
                  <wp:posOffset>-232728</wp:posOffset>
                </wp:positionV>
                <wp:extent cx="6757670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68" w:rsidRDefault="00574168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477F6FE" wp14:editId="694B4E41">
                                  <wp:extent cx="2340000" cy="70920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00" cy="70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906079B" wp14:editId="475E7FAD">
                                  <wp:extent cx="1462088" cy="1313253"/>
                                  <wp:effectExtent l="0" t="0" r="508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088" cy="131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F54FCCC" wp14:editId="4A72D5A2">
                                  <wp:extent cx="2340000" cy="709200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00" cy="70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-18.35pt;width:532.1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" filled="f" stroked="f">
                <v:textbox>
                  <w:txbxContent>
                    <w:p w:rsidR="00574168" w:rsidRDefault="00574168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477F6FE" wp14:editId="694B4E41">
                            <wp:extent cx="2340000" cy="70920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00" cy="70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906079B" wp14:editId="475E7FAD">
                            <wp:extent cx="1462088" cy="1313253"/>
                            <wp:effectExtent l="0" t="0" r="508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088" cy="131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F54FCCC" wp14:editId="4A72D5A2">
                            <wp:extent cx="2340000" cy="709200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00" cy="70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1EFB" w:rsidRDefault="001D1EFB" w:rsidP="00D64F68">
      <w:pPr>
        <w:rPr>
          <w:szCs w:val="26"/>
        </w:rPr>
      </w:pPr>
    </w:p>
    <w:p w:rsidR="00574168" w:rsidRDefault="00574168" w:rsidP="00D64F68">
      <w:pPr>
        <w:rPr>
          <w:szCs w:val="26"/>
        </w:rPr>
      </w:pPr>
    </w:p>
    <w:p w:rsidR="00574168" w:rsidRDefault="00574168" w:rsidP="00D64F68">
      <w:pPr>
        <w:rPr>
          <w:szCs w:val="26"/>
        </w:rPr>
      </w:pPr>
    </w:p>
    <w:p w:rsidR="00574168" w:rsidRDefault="00574168" w:rsidP="00D64F68">
      <w:pPr>
        <w:rPr>
          <w:szCs w:val="26"/>
        </w:rPr>
      </w:pPr>
    </w:p>
    <w:p w:rsidR="00574168" w:rsidRDefault="00574168" w:rsidP="00D64F68">
      <w:pPr>
        <w:rPr>
          <w:szCs w:val="26"/>
        </w:rPr>
      </w:pPr>
    </w:p>
    <w:p w:rsidR="00A8648E" w:rsidRDefault="00A8648E" w:rsidP="001D1EFB">
      <w:pPr>
        <w:jc w:val="center"/>
        <w:rPr>
          <w:rFonts w:cs="Arial"/>
          <w:b/>
          <w:color w:val="008000"/>
          <w:sz w:val="32"/>
          <w:szCs w:val="32"/>
          <w:lang w:val="en-AU"/>
        </w:rPr>
      </w:pPr>
      <w:bookmarkStart w:id="0" w:name="_GoBack"/>
      <w:bookmarkEnd w:id="0"/>
    </w:p>
    <w:p w:rsidR="001D1EFB" w:rsidRDefault="001D1EFB" w:rsidP="001D1EFB">
      <w:pPr>
        <w:jc w:val="center"/>
        <w:rPr>
          <w:rFonts w:cs="Arial"/>
          <w:b/>
          <w:color w:val="008000"/>
          <w:sz w:val="32"/>
          <w:szCs w:val="32"/>
          <w:lang w:val="en-AU"/>
        </w:rPr>
      </w:pPr>
      <w:r w:rsidRPr="005F7742">
        <w:rPr>
          <w:rFonts w:cs="Arial"/>
          <w:b/>
          <w:color w:val="008000"/>
          <w:sz w:val="32"/>
          <w:szCs w:val="32"/>
          <w:lang w:val="en-AU"/>
        </w:rPr>
        <w:t>AUSTRALIAN MEN’S &amp; MIXED NETBALL ASSOCIATION</w:t>
      </w:r>
    </w:p>
    <w:p w:rsidR="001D1EFB" w:rsidRPr="00D64F68" w:rsidRDefault="001D1EFB" w:rsidP="001D1EFB">
      <w:pPr>
        <w:jc w:val="center"/>
        <w:rPr>
          <w:rFonts w:cs="Arial"/>
          <w:b/>
          <w:sz w:val="28"/>
          <w:szCs w:val="28"/>
          <w:lang w:val="en-AU"/>
        </w:rPr>
      </w:pPr>
      <w:r>
        <w:rPr>
          <w:rFonts w:cs="Arial"/>
          <w:b/>
          <w:sz w:val="28"/>
          <w:szCs w:val="28"/>
          <w:lang w:val="en-AU"/>
        </w:rPr>
        <w:t>Code of Conduct</w:t>
      </w:r>
    </w:p>
    <w:p w:rsidR="001D1EFB" w:rsidRDefault="001D1EFB" w:rsidP="001D1EFB">
      <w:pPr>
        <w:rPr>
          <w:szCs w:val="26"/>
        </w:rPr>
      </w:pPr>
    </w:p>
    <w:p w:rsidR="00D64F68" w:rsidRPr="005635D3" w:rsidRDefault="000C18C9" w:rsidP="001D1EFB">
      <w:pPr>
        <w:rPr>
          <w:szCs w:val="26"/>
        </w:rPr>
      </w:pPr>
      <w:r>
        <w:rPr>
          <w:szCs w:val="26"/>
        </w:rPr>
        <w:t>W</w:t>
      </w:r>
      <w:r w:rsidR="00D64F68" w:rsidRPr="005635D3">
        <w:rPr>
          <w:szCs w:val="26"/>
        </w:rPr>
        <w:t xml:space="preserve">e have a great sport that we all love, either as </w:t>
      </w:r>
      <w:r w:rsidR="00A01A5A">
        <w:rPr>
          <w:szCs w:val="26"/>
        </w:rPr>
        <w:t xml:space="preserve">a Player, Coach, Manager, Technical </w:t>
      </w:r>
      <w:r w:rsidR="003578EE">
        <w:rPr>
          <w:szCs w:val="26"/>
        </w:rPr>
        <w:t>Official</w:t>
      </w:r>
      <w:r w:rsidR="00A01A5A">
        <w:rPr>
          <w:szCs w:val="26"/>
        </w:rPr>
        <w:t xml:space="preserve"> </w:t>
      </w:r>
      <w:r w:rsidR="00D64F68" w:rsidRPr="005635D3">
        <w:rPr>
          <w:szCs w:val="26"/>
        </w:rPr>
        <w:t>or Admini</w:t>
      </w:r>
      <w:r w:rsidR="00154C32">
        <w:rPr>
          <w:szCs w:val="26"/>
        </w:rPr>
        <w:t xml:space="preserve">strator. We want to be seen as </w:t>
      </w:r>
      <w:r w:rsidR="00574168">
        <w:rPr>
          <w:szCs w:val="26"/>
        </w:rPr>
        <w:t xml:space="preserve">an </w:t>
      </w:r>
      <w:r w:rsidR="00154C32">
        <w:rPr>
          <w:szCs w:val="26"/>
        </w:rPr>
        <w:t>e</w:t>
      </w:r>
      <w:r w:rsidR="00D64F68" w:rsidRPr="005635D3">
        <w:rPr>
          <w:szCs w:val="26"/>
        </w:rPr>
        <w:t xml:space="preserve">lite </w:t>
      </w:r>
      <w:r w:rsidR="00574168">
        <w:rPr>
          <w:szCs w:val="26"/>
        </w:rPr>
        <w:t>sport</w:t>
      </w:r>
      <w:r w:rsidR="0036385A">
        <w:rPr>
          <w:szCs w:val="26"/>
        </w:rPr>
        <w:t>, and</w:t>
      </w:r>
      <w:r w:rsidR="00D64F68" w:rsidRPr="005635D3">
        <w:rPr>
          <w:szCs w:val="26"/>
        </w:rPr>
        <w:t xml:space="preserve"> </w:t>
      </w:r>
      <w:r w:rsidR="0036385A">
        <w:rPr>
          <w:szCs w:val="26"/>
        </w:rPr>
        <w:t>i</w:t>
      </w:r>
      <w:r w:rsidR="00D64F68" w:rsidRPr="005635D3">
        <w:rPr>
          <w:szCs w:val="26"/>
        </w:rPr>
        <w:t xml:space="preserve">t is important we act in </w:t>
      </w:r>
      <w:r w:rsidR="0036385A">
        <w:rPr>
          <w:szCs w:val="26"/>
        </w:rPr>
        <w:t>manner</w:t>
      </w:r>
      <w:r w:rsidR="00D64F68" w:rsidRPr="005635D3">
        <w:rPr>
          <w:szCs w:val="26"/>
        </w:rPr>
        <w:t xml:space="preserve"> acceptabl</w:t>
      </w:r>
      <w:r w:rsidR="00574168">
        <w:rPr>
          <w:szCs w:val="26"/>
        </w:rPr>
        <w:t>e to family and friends,</w:t>
      </w:r>
      <w:r w:rsidR="00D64F68" w:rsidRPr="005635D3">
        <w:rPr>
          <w:szCs w:val="26"/>
        </w:rPr>
        <w:t xml:space="preserve"> work colleagues or to the general public. We must be seen as an </w:t>
      </w:r>
      <w:r w:rsidR="00574168">
        <w:rPr>
          <w:szCs w:val="26"/>
        </w:rPr>
        <w:t>example of an elite</w:t>
      </w:r>
      <w:r w:rsidR="00D64F68" w:rsidRPr="005635D3">
        <w:rPr>
          <w:szCs w:val="26"/>
        </w:rPr>
        <w:t xml:space="preserve"> sport </w:t>
      </w:r>
      <w:r w:rsidR="0036385A">
        <w:rPr>
          <w:szCs w:val="26"/>
        </w:rPr>
        <w:t>to</w:t>
      </w:r>
      <w:r w:rsidR="00D64F68" w:rsidRPr="005635D3">
        <w:rPr>
          <w:szCs w:val="26"/>
        </w:rPr>
        <w:t xml:space="preserve"> encourage parents to support their children to play the game and strive for ongoing improvement through the development pathways.</w:t>
      </w:r>
    </w:p>
    <w:p w:rsidR="00D64F68" w:rsidRPr="005635D3" w:rsidRDefault="00D64F68" w:rsidP="001D1EFB">
      <w:pPr>
        <w:rPr>
          <w:szCs w:val="26"/>
        </w:rPr>
      </w:pPr>
    </w:p>
    <w:p w:rsidR="00D64F68" w:rsidRPr="005635D3" w:rsidRDefault="00D64F68" w:rsidP="001D1EFB">
      <w:pPr>
        <w:rPr>
          <w:szCs w:val="26"/>
        </w:rPr>
      </w:pPr>
      <w:r w:rsidRPr="005635D3">
        <w:rPr>
          <w:szCs w:val="26"/>
        </w:rPr>
        <w:t>We must encourage involvement and embrace diversity. It makes the sport richer and stronger and increases the level of participation and improves the overall standard.</w:t>
      </w:r>
    </w:p>
    <w:p w:rsidR="00D64F68" w:rsidRPr="005635D3" w:rsidRDefault="00D64F68" w:rsidP="001D1EFB">
      <w:pPr>
        <w:rPr>
          <w:szCs w:val="26"/>
        </w:rPr>
      </w:pPr>
    </w:p>
    <w:p w:rsidR="00D64F68" w:rsidRPr="005635D3" w:rsidRDefault="00D64F68" w:rsidP="001D1EFB">
      <w:pPr>
        <w:rPr>
          <w:szCs w:val="26"/>
        </w:rPr>
      </w:pPr>
      <w:r w:rsidRPr="005635D3">
        <w:rPr>
          <w:szCs w:val="26"/>
        </w:rPr>
        <w:t>I agree to the following:</w:t>
      </w:r>
    </w:p>
    <w:p w:rsidR="00D64F68" w:rsidRPr="005635D3" w:rsidRDefault="00D64F68" w:rsidP="000C18C9">
      <w:pPr>
        <w:ind w:left="567"/>
        <w:rPr>
          <w:szCs w:val="26"/>
        </w:rPr>
      </w:pPr>
    </w:p>
    <w:p w:rsidR="00D64F68" w:rsidRPr="005635D3" w:rsidRDefault="00D64F68" w:rsidP="001D1EFB">
      <w:pPr>
        <w:numPr>
          <w:ilvl w:val="0"/>
          <w:numId w:val="4"/>
        </w:numPr>
        <w:spacing w:after="240"/>
        <w:ind w:left="567" w:hanging="283"/>
        <w:rPr>
          <w:szCs w:val="26"/>
        </w:rPr>
      </w:pPr>
      <w:r w:rsidRPr="005635D3">
        <w:rPr>
          <w:szCs w:val="26"/>
          <w:u w:val="single"/>
        </w:rPr>
        <w:t>Professionalism</w:t>
      </w:r>
      <w:r w:rsidRPr="005635D3">
        <w:rPr>
          <w:szCs w:val="26"/>
        </w:rPr>
        <w:t xml:space="preserve"> – to act professionally during the course of my involvement with the Australian Men’s and Mixed Netball Association </w:t>
      </w:r>
      <w:proofErr w:type="spellStart"/>
      <w:r w:rsidRPr="005635D3">
        <w:rPr>
          <w:szCs w:val="26"/>
        </w:rPr>
        <w:t>Inc</w:t>
      </w:r>
      <w:proofErr w:type="spellEnd"/>
      <w:r w:rsidRPr="005635D3">
        <w:rPr>
          <w:szCs w:val="26"/>
        </w:rPr>
        <w:t xml:space="preserve"> (the Association) and ensure my actions </w:t>
      </w:r>
      <w:proofErr w:type="gramStart"/>
      <w:r w:rsidRPr="005635D3">
        <w:rPr>
          <w:szCs w:val="26"/>
        </w:rPr>
        <w:t>do</w:t>
      </w:r>
      <w:proofErr w:type="gramEnd"/>
      <w:r w:rsidRPr="005635D3">
        <w:rPr>
          <w:szCs w:val="26"/>
        </w:rPr>
        <w:t xml:space="preserve"> not compromise the reputation of the Association or bring its standing into disrepute.</w:t>
      </w:r>
    </w:p>
    <w:p w:rsidR="00D64F68" w:rsidRPr="005635D3" w:rsidRDefault="00D64F68" w:rsidP="001D1EFB">
      <w:pPr>
        <w:numPr>
          <w:ilvl w:val="0"/>
          <w:numId w:val="4"/>
        </w:numPr>
        <w:spacing w:after="240"/>
        <w:ind w:left="567" w:hanging="283"/>
        <w:rPr>
          <w:szCs w:val="26"/>
        </w:rPr>
      </w:pPr>
      <w:r w:rsidRPr="005635D3">
        <w:rPr>
          <w:szCs w:val="26"/>
          <w:u w:val="single"/>
        </w:rPr>
        <w:t>Harassment</w:t>
      </w:r>
      <w:r w:rsidRPr="005635D3">
        <w:rPr>
          <w:szCs w:val="26"/>
        </w:rPr>
        <w:t xml:space="preserve"> – to refrain from any behaviour that is offensive, insulting, humiliating, bullying, </w:t>
      </w:r>
      <w:r w:rsidR="0036385A">
        <w:rPr>
          <w:szCs w:val="26"/>
        </w:rPr>
        <w:t>i</w:t>
      </w:r>
      <w:r w:rsidRPr="005635D3">
        <w:rPr>
          <w:szCs w:val="26"/>
        </w:rPr>
        <w:t>ntimidating or that creates a hostile environment amongst fellow officials, players and any others involved in netball.</w:t>
      </w:r>
    </w:p>
    <w:p w:rsidR="00D64F68" w:rsidRPr="005635D3" w:rsidRDefault="00D64F68" w:rsidP="001D1EFB">
      <w:pPr>
        <w:numPr>
          <w:ilvl w:val="0"/>
          <w:numId w:val="4"/>
        </w:numPr>
        <w:spacing w:after="240"/>
        <w:ind w:left="567" w:hanging="283"/>
        <w:rPr>
          <w:szCs w:val="26"/>
        </w:rPr>
      </w:pPr>
      <w:r w:rsidRPr="005635D3">
        <w:rPr>
          <w:szCs w:val="26"/>
          <w:u w:val="single"/>
        </w:rPr>
        <w:t>Sexual harassment</w:t>
      </w:r>
      <w:r w:rsidRPr="005635D3">
        <w:rPr>
          <w:szCs w:val="26"/>
        </w:rPr>
        <w:t xml:space="preserve"> - to refrain from sexual advances, making comments that a reasonable person would find offensive, humiliating or intimidating.  </w:t>
      </w:r>
    </w:p>
    <w:p w:rsidR="00D64F68" w:rsidRPr="005635D3" w:rsidRDefault="0036385A" w:rsidP="001D1EFB">
      <w:pPr>
        <w:numPr>
          <w:ilvl w:val="0"/>
          <w:numId w:val="4"/>
        </w:numPr>
        <w:spacing w:after="240"/>
        <w:ind w:left="567" w:hanging="283"/>
        <w:rPr>
          <w:szCs w:val="26"/>
        </w:rPr>
      </w:pPr>
      <w:r>
        <w:rPr>
          <w:szCs w:val="26"/>
          <w:u w:val="single"/>
        </w:rPr>
        <w:t>Social media and e</w:t>
      </w:r>
      <w:r w:rsidR="00D64F68" w:rsidRPr="005635D3">
        <w:rPr>
          <w:szCs w:val="26"/>
          <w:u w:val="single"/>
        </w:rPr>
        <w:t>lectronic communication</w:t>
      </w:r>
      <w:r w:rsidR="00D64F68" w:rsidRPr="005635D3">
        <w:rPr>
          <w:szCs w:val="26"/>
        </w:rPr>
        <w:t xml:space="preserve"> – to refrain from making comments or publishing explicit photographs, or photographs of a person without their permission on social media and/or via electronic communication transmissions that are illegal, offensive, insulting, humiliating, bullying, intimidating or that create a hostile environment amongst fellow officials, players and any others involved in netball. </w:t>
      </w:r>
    </w:p>
    <w:p w:rsidR="00D64F68" w:rsidRPr="005635D3" w:rsidRDefault="0036385A" w:rsidP="001D1EFB">
      <w:pPr>
        <w:numPr>
          <w:ilvl w:val="0"/>
          <w:numId w:val="4"/>
        </w:numPr>
        <w:spacing w:after="240"/>
        <w:ind w:left="567" w:hanging="283"/>
        <w:rPr>
          <w:szCs w:val="26"/>
        </w:rPr>
      </w:pPr>
      <w:r>
        <w:rPr>
          <w:szCs w:val="26"/>
          <w:u w:val="single"/>
        </w:rPr>
        <w:t>Anti-d</w:t>
      </w:r>
      <w:r w:rsidR="00D64F68" w:rsidRPr="005635D3">
        <w:rPr>
          <w:szCs w:val="26"/>
          <w:u w:val="single"/>
        </w:rPr>
        <w:t xml:space="preserve">rug and </w:t>
      </w:r>
      <w:r>
        <w:rPr>
          <w:szCs w:val="26"/>
          <w:u w:val="single"/>
        </w:rPr>
        <w:t>a</w:t>
      </w:r>
      <w:r w:rsidR="00D64F68" w:rsidRPr="005635D3">
        <w:rPr>
          <w:szCs w:val="26"/>
          <w:u w:val="single"/>
        </w:rPr>
        <w:t xml:space="preserve">lcohol </w:t>
      </w:r>
      <w:r>
        <w:rPr>
          <w:szCs w:val="26"/>
          <w:u w:val="single"/>
        </w:rPr>
        <w:t>p</w:t>
      </w:r>
      <w:r w:rsidR="00D64F68" w:rsidRPr="005635D3">
        <w:rPr>
          <w:szCs w:val="26"/>
          <w:u w:val="single"/>
        </w:rPr>
        <w:t>olicy</w:t>
      </w:r>
      <w:r w:rsidR="00D64F68" w:rsidRPr="005635D3">
        <w:rPr>
          <w:szCs w:val="26"/>
        </w:rPr>
        <w:t xml:space="preserve"> – all players and officials must be aware of and follow the guidelines of the Australian Sports Drug Agency.</w:t>
      </w:r>
    </w:p>
    <w:p w:rsidR="003F1FFC" w:rsidRPr="00A01A5A" w:rsidRDefault="00D64F68" w:rsidP="00154C32">
      <w:pPr>
        <w:numPr>
          <w:ilvl w:val="0"/>
          <w:numId w:val="4"/>
        </w:numPr>
        <w:spacing w:after="240"/>
        <w:ind w:left="567" w:hanging="283"/>
        <w:rPr>
          <w:szCs w:val="26"/>
        </w:rPr>
      </w:pPr>
      <w:r w:rsidRPr="005635D3">
        <w:rPr>
          <w:szCs w:val="26"/>
        </w:rPr>
        <w:t xml:space="preserve">I have not been convicted of any criminal offence in relation to a child or young person, nor have I been convicted of a serious criminal offence and do not have a current Apprehended Violence Order or similar restraining order against me.  </w:t>
      </w:r>
    </w:p>
    <w:p w:rsidR="00D64F68" w:rsidRPr="005635D3" w:rsidRDefault="00D64F68" w:rsidP="00154C32">
      <w:pPr>
        <w:ind w:left="142"/>
        <w:rPr>
          <w:szCs w:val="26"/>
        </w:rPr>
      </w:pPr>
      <w:r w:rsidRPr="005635D3">
        <w:rPr>
          <w:szCs w:val="26"/>
        </w:rPr>
        <w:t>I, ___________</w:t>
      </w:r>
      <w:r w:rsidR="00D30FCC">
        <w:rPr>
          <w:szCs w:val="26"/>
        </w:rPr>
        <w:t>______________________________________ Date of birth _</w:t>
      </w:r>
      <w:r w:rsidR="00154C32">
        <w:rPr>
          <w:szCs w:val="26"/>
        </w:rPr>
        <w:t>_</w:t>
      </w:r>
      <w:r w:rsidR="00D30FCC">
        <w:rPr>
          <w:szCs w:val="26"/>
        </w:rPr>
        <w:t>__/</w:t>
      </w:r>
      <w:r w:rsidR="00154C32">
        <w:rPr>
          <w:szCs w:val="26"/>
        </w:rPr>
        <w:t>_</w:t>
      </w:r>
      <w:r w:rsidR="00D30FCC">
        <w:rPr>
          <w:szCs w:val="26"/>
        </w:rPr>
        <w:t>___/___</w:t>
      </w:r>
      <w:r w:rsidR="00154C32">
        <w:rPr>
          <w:szCs w:val="26"/>
        </w:rPr>
        <w:t>_</w:t>
      </w:r>
    </w:p>
    <w:p w:rsidR="003F1FFC" w:rsidRDefault="003F1FFC" w:rsidP="00154C32">
      <w:pPr>
        <w:ind w:left="142"/>
        <w:rPr>
          <w:szCs w:val="26"/>
        </w:rPr>
      </w:pPr>
    </w:p>
    <w:p w:rsidR="00D64F68" w:rsidRPr="005635D3" w:rsidRDefault="00D64F68" w:rsidP="00154C32">
      <w:pPr>
        <w:ind w:left="142"/>
        <w:rPr>
          <w:szCs w:val="26"/>
        </w:rPr>
      </w:pPr>
      <w:r w:rsidRPr="005635D3">
        <w:rPr>
          <w:szCs w:val="26"/>
        </w:rPr>
        <w:t>Email: _________________________</w:t>
      </w:r>
      <w:r w:rsidR="00D30FCC">
        <w:rPr>
          <w:szCs w:val="26"/>
        </w:rPr>
        <w:t>__________</w:t>
      </w:r>
      <w:r w:rsidR="00154C32">
        <w:rPr>
          <w:szCs w:val="26"/>
        </w:rPr>
        <w:t>___</w:t>
      </w:r>
      <w:r w:rsidRPr="005635D3">
        <w:rPr>
          <w:szCs w:val="26"/>
        </w:rPr>
        <w:t xml:space="preserve">_____ </w:t>
      </w:r>
      <w:r w:rsidR="00D30FCC">
        <w:rPr>
          <w:szCs w:val="26"/>
        </w:rPr>
        <w:t>Mobile</w:t>
      </w:r>
      <w:r w:rsidRPr="005635D3">
        <w:rPr>
          <w:szCs w:val="26"/>
        </w:rPr>
        <w:t>: ___________________</w:t>
      </w:r>
    </w:p>
    <w:p w:rsidR="00D64F68" w:rsidRPr="005635D3" w:rsidRDefault="00D64F68" w:rsidP="00154C32">
      <w:pPr>
        <w:ind w:left="142"/>
        <w:rPr>
          <w:szCs w:val="26"/>
        </w:rPr>
      </w:pPr>
    </w:p>
    <w:p w:rsidR="00D64F68" w:rsidRPr="005635D3" w:rsidRDefault="00D64F68" w:rsidP="00154C32">
      <w:pPr>
        <w:ind w:left="142"/>
        <w:rPr>
          <w:szCs w:val="26"/>
        </w:rPr>
      </w:pPr>
      <w:r w:rsidRPr="005635D3">
        <w:rPr>
          <w:szCs w:val="26"/>
        </w:rPr>
        <w:t>Acknowledge and agree to the above Code of Conduct</w:t>
      </w:r>
      <w:r w:rsidR="003F1FFC">
        <w:rPr>
          <w:szCs w:val="26"/>
        </w:rPr>
        <w:t xml:space="preserve"> </w:t>
      </w:r>
      <w:r w:rsidRPr="005635D3">
        <w:rPr>
          <w:szCs w:val="26"/>
        </w:rPr>
        <w:t>and acknowledge and agree that should I breach any provision of the Code of Conduct</w:t>
      </w:r>
      <w:r w:rsidR="00574168">
        <w:rPr>
          <w:szCs w:val="26"/>
        </w:rPr>
        <w:t>,</w:t>
      </w:r>
      <w:r w:rsidRPr="005635D3">
        <w:rPr>
          <w:szCs w:val="26"/>
        </w:rPr>
        <w:t xml:space="preserve"> I can be immediately suspended or permanently excluded from participation in the Australian Men’s and Mixed Netball Association Inc.</w:t>
      </w:r>
    </w:p>
    <w:p w:rsidR="00D64F68" w:rsidRDefault="00D64F68" w:rsidP="00154C32">
      <w:pPr>
        <w:ind w:left="142"/>
        <w:rPr>
          <w:szCs w:val="26"/>
        </w:rPr>
      </w:pPr>
    </w:p>
    <w:p w:rsidR="00154C32" w:rsidRDefault="00154C32" w:rsidP="00154C32">
      <w:pPr>
        <w:ind w:left="142"/>
        <w:rPr>
          <w:szCs w:val="26"/>
        </w:rPr>
      </w:pPr>
      <w:r>
        <w:rPr>
          <w:szCs w:val="26"/>
        </w:rPr>
        <w:t>_________________________________  ______________________________ ____/____/____</w:t>
      </w:r>
    </w:p>
    <w:p w:rsidR="00154C32" w:rsidRPr="005635D3" w:rsidRDefault="00154C32" w:rsidP="00154C32">
      <w:pPr>
        <w:ind w:left="142"/>
        <w:rPr>
          <w:szCs w:val="26"/>
        </w:rPr>
      </w:pPr>
      <w:r>
        <w:rPr>
          <w:szCs w:val="26"/>
        </w:rPr>
        <w:t>Name (print)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Signature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Date</w:t>
      </w:r>
    </w:p>
    <w:p w:rsidR="00D64F68" w:rsidRPr="005635D3" w:rsidRDefault="00D64F68" w:rsidP="00154C32">
      <w:pPr>
        <w:ind w:left="142"/>
        <w:rPr>
          <w:szCs w:val="26"/>
        </w:rPr>
      </w:pPr>
      <w:r w:rsidRPr="005635D3">
        <w:rPr>
          <w:szCs w:val="26"/>
        </w:rPr>
        <w:t xml:space="preserve">Note a Parent/Guardian must sign on behalf of player or official if </w:t>
      </w:r>
      <w:r w:rsidR="00154C32">
        <w:rPr>
          <w:szCs w:val="26"/>
        </w:rPr>
        <w:t xml:space="preserve">aged </w:t>
      </w:r>
      <w:proofErr w:type="gramStart"/>
      <w:r w:rsidRPr="005635D3">
        <w:rPr>
          <w:szCs w:val="26"/>
        </w:rPr>
        <w:t>under</w:t>
      </w:r>
      <w:proofErr w:type="gramEnd"/>
      <w:r w:rsidRPr="005635D3">
        <w:rPr>
          <w:szCs w:val="26"/>
        </w:rPr>
        <w:t xml:space="preserve"> 18.</w:t>
      </w:r>
    </w:p>
    <w:sectPr w:rsidR="00D64F68" w:rsidRPr="005635D3" w:rsidSect="001D1EFB">
      <w:footerReference w:type="default" r:id="rId12"/>
      <w:pgSz w:w="11906" w:h="16838"/>
      <w:pgMar w:top="426" w:right="141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F8" w:rsidRDefault="00216BF8">
      <w:r>
        <w:separator/>
      </w:r>
    </w:p>
  </w:endnote>
  <w:endnote w:type="continuationSeparator" w:id="0">
    <w:p w:rsidR="00216BF8" w:rsidRDefault="002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6F" w:rsidRDefault="00216BF8">
    <w:pPr>
      <w:pStyle w:val="Footer"/>
      <w:jc w:val="right"/>
      <w:rPr>
        <w:rFonts w:ascii="Garamond" w:hAnsi="Garamond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F8" w:rsidRDefault="00216BF8">
      <w:r>
        <w:separator/>
      </w:r>
    </w:p>
  </w:footnote>
  <w:footnote w:type="continuationSeparator" w:id="0">
    <w:p w:rsidR="00216BF8" w:rsidRDefault="0021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22"/>
    <w:multiLevelType w:val="hybridMultilevel"/>
    <w:tmpl w:val="900CA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CD1"/>
    <w:multiLevelType w:val="hybridMultilevel"/>
    <w:tmpl w:val="EAD69B1C"/>
    <w:lvl w:ilvl="0" w:tplc="1C6E1988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7B547E"/>
    <w:multiLevelType w:val="hybridMultilevel"/>
    <w:tmpl w:val="4BC64BA4"/>
    <w:lvl w:ilvl="0" w:tplc="0C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9160B0"/>
    <w:multiLevelType w:val="hybridMultilevel"/>
    <w:tmpl w:val="1C44D1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6AEA"/>
    <w:multiLevelType w:val="hybridMultilevel"/>
    <w:tmpl w:val="9D9CD99C"/>
    <w:lvl w:ilvl="0" w:tplc="0C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495D8A"/>
    <w:multiLevelType w:val="hybridMultilevel"/>
    <w:tmpl w:val="9D4CF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6F9C"/>
    <w:multiLevelType w:val="hybridMultilevel"/>
    <w:tmpl w:val="5A780582"/>
    <w:lvl w:ilvl="0" w:tplc="88B8817E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E7A6B39"/>
    <w:multiLevelType w:val="hybridMultilevel"/>
    <w:tmpl w:val="6E7C02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960"/>
    <w:multiLevelType w:val="hybridMultilevel"/>
    <w:tmpl w:val="CBE4720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B716F"/>
    <w:multiLevelType w:val="hybridMultilevel"/>
    <w:tmpl w:val="6582A606"/>
    <w:lvl w:ilvl="0" w:tplc="3BA44BB8">
      <w:start w:val="2015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9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A6E12"/>
    <w:multiLevelType w:val="hybridMultilevel"/>
    <w:tmpl w:val="FC5C0A0C"/>
    <w:lvl w:ilvl="0" w:tplc="0C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A0729E8"/>
    <w:multiLevelType w:val="hybridMultilevel"/>
    <w:tmpl w:val="C60C41FC"/>
    <w:lvl w:ilvl="0" w:tplc="EC620144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F4313F4"/>
    <w:multiLevelType w:val="multilevel"/>
    <w:tmpl w:val="3664F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39"/>
    <w:rsid w:val="00026CA2"/>
    <w:rsid w:val="000C18C9"/>
    <w:rsid w:val="000D6A1A"/>
    <w:rsid w:val="0010659F"/>
    <w:rsid w:val="00135E74"/>
    <w:rsid w:val="00154C32"/>
    <w:rsid w:val="0015542B"/>
    <w:rsid w:val="00181677"/>
    <w:rsid w:val="001D1EFB"/>
    <w:rsid w:val="001E7875"/>
    <w:rsid w:val="00216BF8"/>
    <w:rsid w:val="00236505"/>
    <w:rsid w:val="003578EE"/>
    <w:rsid w:val="0036385A"/>
    <w:rsid w:val="003F1FFC"/>
    <w:rsid w:val="003F4339"/>
    <w:rsid w:val="004D3A6E"/>
    <w:rsid w:val="00540F61"/>
    <w:rsid w:val="00574168"/>
    <w:rsid w:val="005B00C5"/>
    <w:rsid w:val="005B3BCC"/>
    <w:rsid w:val="006433E3"/>
    <w:rsid w:val="00661AFD"/>
    <w:rsid w:val="006B4821"/>
    <w:rsid w:val="00721E33"/>
    <w:rsid w:val="00805A08"/>
    <w:rsid w:val="0081021A"/>
    <w:rsid w:val="008E46A8"/>
    <w:rsid w:val="008F581A"/>
    <w:rsid w:val="00A01A5A"/>
    <w:rsid w:val="00A5102E"/>
    <w:rsid w:val="00A8648E"/>
    <w:rsid w:val="00B6346D"/>
    <w:rsid w:val="00C21B7B"/>
    <w:rsid w:val="00C85F85"/>
    <w:rsid w:val="00CA323E"/>
    <w:rsid w:val="00CC22E2"/>
    <w:rsid w:val="00D30FCC"/>
    <w:rsid w:val="00D64F68"/>
    <w:rsid w:val="00E11C30"/>
    <w:rsid w:val="00E11FF6"/>
    <w:rsid w:val="00EE5382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6A1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39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3F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FC746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C746A"/>
    <w:rPr>
      <w:rFonts w:ascii="Garamond" w:eastAsia="Times New Roman" w:hAnsi="Garamond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51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6A1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D6A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6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16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6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C9"/>
    <w:rPr>
      <w:rFonts w:ascii="Arial" w:eastAsia="Times New Roman" w:hAnsi="Arial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9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6A1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4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39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3F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FC746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C746A"/>
    <w:rPr>
      <w:rFonts w:ascii="Garamond" w:eastAsia="Times New Roman" w:hAnsi="Garamond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51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6A1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D6A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6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16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6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C9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50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079">
          <w:marLeft w:val="0"/>
          <w:marRight w:val="0"/>
          <w:marTop w:val="300"/>
          <w:marBottom w:val="300"/>
          <w:divBdr>
            <w:top w:val="single" w:sz="18" w:space="15" w:color="00689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DC9A-5FE7-4741-AC91-CBF8480F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Group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Mummy</dc:creator>
  <cp:lastModifiedBy>Karen Wild</cp:lastModifiedBy>
  <cp:revision>2</cp:revision>
  <dcterms:created xsi:type="dcterms:W3CDTF">2017-02-19T07:55:00Z</dcterms:created>
  <dcterms:modified xsi:type="dcterms:W3CDTF">2017-02-19T07:55:00Z</dcterms:modified>
</cp:coreProperties>
</file>