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EEC09" w14:textId="77777777" w:rsidR="00E70B17" w:rsidRDefault="008E1739">
      <w:r>
        <w:rPr>
          <w:noProof/>
          <w:lang w:eastAsia="en-AU"/>
        </w:rPr>
        <w:drawing>
          <wp:inline distT="0" distB="0" distL="0" distR="0" wp14:anchorId="6A04282D" wp14:editId="3C8623A2">
            <wp:extent cx="2018152" cy="837533"/>
            <wp:effectExtent l="0" t="0" r="1270" b="1270"/>
            <wp:docPr id="1" name="Picture 1" descr="C:\Users\schultj\Desktop\VMMNA\VMMNA-logo-Inline-Blue-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ltj\Desktop\VMMNA\VMMNA-logo-Inline-Blue-v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8152" cy="837533"/>
                    </a:xfrm>
                    <a:prstGeom prst="rect">
                      <a:avLst/>
                    </a:prstGeom>
                    <a:noFill/>
                    <a:ln>
                      <a:noFill/>
                    </a:ln>
                  </pic:spPr>
                </pic:pic>
              </a:graphicData>
            </a:graphic>
          </wp:inline>
        </w:drawing>
      </w:r>
    </w:p>
    <w:p w14:paraId="1991CA65" w14:textId="77777777" w:rsidR="008E1739" w:rsidRDefault="008E1739"/>
    <w:p w14:paraId="090E5638" w14:textId="77777777" w:rsidR="008E1739" w:rsidRPr="0091761F" w:rsidRDefault="008E1739" w:rsidP="0091761F">
      <w:pPr>
        <w:pStyle w:val="Title"/>
      </w:pPr>
      <w:r w:rsidRPr="0091761F">
        <w:t>VMMNA Policy Document</w:t>
      </w:r>
    </w:p>
    <w:tbl>
      <w:tblPr>
        <w:tblStyle w:val="TableGrid"/>
        <w:tblW w:w="0" w:type="auto"/>
        <w:tblInd w:w="695" w:type="dxa"/>
        <w:tblLook w:val="04A0" w:firstRow="1" w:lastRow="0" w:firstColumn="1" w:lastColumn="0" w:noHBand="0" w:noVBand="1"/>
      </w:tblPr>
      <w:tblGrid>
        <w:gridCol w:w="1498"/>
        <w:gridCol w:w="6154"/>
      </w:tblGrid>
      <w:tr w:rsidR="008E1739" w14:paraId="19508DC1" w14:textId="77777777" w:rsidTr="008E1739">
        <w:trPr>
          <w:trHeight w:val="399"/>
        </w:trPr>
        <w:tc>
          <w:tcPr>
            <w:tcW w:w="1498" w:type="dxa"/>
          </w:tcPr>
          <w:p w14:paraId="060E4770" w14:textId="77777777" w:rsidR="008E1739" w:rsidRPr="008E1739" w:rsidRDefault="008E1739">
            <w:pPr>
              <w:rPr>
                <w:b/>
              </w:rPr>
            </w:pPr>
            <w:r w:rsidRPr="008E1739">
              <w:rPr>
                <w:b/>
              </w:rPr>
              <w:t>Policy Title</w:t>
            </w:r>
          </w:p>
        </w:tc>
        <w:tc>
          <w:tcPr>
            <w:tcW w:w="6154" w:type="dxa"/>
          </w:tcPr>
          <w:p w14:paraId="6CD743CA" w14:textId="77777777" w:rsidR="008E1739" w:rsidRPr="008E1739" w:rsidRDefault="008E1739">
            <w:pPr>
              <w:rPr>
                <w:b/>
              </w:rPr>
            </w:pPr>
            <w:r w:rsidRPr="008E1739">
              <w:rPr>
                <w:b/>
              </w:rPr>
              <w:t>Victorian Squad Selection Policy</w:t>
            </w:r>
          </w:p>
        </w:tc>
      </w:tr>
      <w:tr w:rsidR="008E1739" w14:paraId="47F7DC46" w14:textId="77777777" w:rsidTr="008E1739">
        <w:trPr>
          <w:trHeight w:val="376"/>
        </w:trPr>
        <w:tc>
          <w:tcPr>
            <w:tcW w:w="1498" w:type="dxa"/>
          </w:tcPr>
          <w:p w14:paraId="425AD1D8" w14:textId="77777777" w:rsidR="008E1739" w:rsidRPr="008E1739" w:rsidRDefault="008E1739">
            <w:pPr>
              <w:rPr>
                <w:b/>
              </w:rPr>
            </w:pPr>
            <w:r w:rsidRPr="008E1739">
              <w:rPr>
                <w:b/>
              </w:rPr>
              <w:t>Policy Type</w:t>
            </w:r>
          </w:p>
        </w:tc>
        <w:tc>
          <w:tcPr>
            <w:tcW w:w="6154" w:type="dxa"/>
          </w:tcPr>
          <w:p w14:paraId="3131362B" w14:textId="77777777" w:rsidR="008E1739" w:rsidRDefault="008E1739">
            <w:r>
              <w:t>Operational</w:t>
            </w:r>
          </w:p>
        </w:tc>
      </w:tr>
      <w:tr w:rsidR="008E1739" w14:paraId="1C33D738" w14:textId="77777777" w:rsidTr="008E1739">
        <w:trPr>
          <w:trHeight w:val="399"/>
        </w:trPr>
        <w:tc>
          <w:tcPr>
            <w:tcW w:w="1498" w:type="dxa"/>
          </w:tcPr>
          <w:p w14:paraId="0CF114BF" w14:textId="77777777" w:rsidR="008E1739" w:rsidRDefault="008E1739">
            <w:pPr>
              <w:rPr>
                <w:b/>
              </w:rPr>
            </w:pPr>
            <w:r w:rsidRPr="008E1739">
              <w:rPr>
                <w:b/>
              </w:rPr>
              <w:t>Date Written</w:t>
            </w:r>
          </w:p>
          <w:p w14:paraId="0ACA3C4E" w14:textId="668B58C5" w:rsidR="00B72B23" w:rsidRPr="008E1739" w:rsidRDefault="00B72B23">
            <w:pPr>
              <w:rPr>
                <w:b/>
              </w:rPr>
            </w:pPr>
            <w:r>
              <w:rPr>
                <w:b/>
              </w:rPr>
              <w:t>Revised</w:t>
            </w:r>
          </w:p>
        </w:tc>
        <w:tc>
          <w:tcPr>
            <w:tcW w:w="6154" w:type="dxa"/>
          </w:tcPr>
          <w:p w14:paraId="4FFAD6F1" w14:textId="77777777" w:rsidR="008E1739" w:rsidRDefault="008E1739">
            <w:r>
              <w:t>22/5/2020</w:t>
            </w:r>
          </w:p>
          <w:p w14:paraId="0B782BC5" w14:textId="5C0CF0B8" w:rsidR="00B72B23" w:rsidRDefault="00E75BF8">
            <w:r>
              <w:t>15/11/2021</w:t>
            </w:r>
          </w:p>
        </w:tc>
      </w:tr>
      <w:tr w:rsidR="008E1739" w14:paraId="54C29995" w14:textId="77777777" w:rsidTr="008E1739">
        <w:trPr>
          <w:trHeight w:val="399"/>
        </w:trPr>
        <w:tc>
          <w:tcPr>
            <w:tcW w:w="1498" w:type="dxa"/>
          </w:tcPr>
          <w:p w14:paraId="0BD45118" w14:textId="77777777" w:rsidR="008E1739" w:rsidRPr="008E1739" w:rsidRDefault="008E1739">
            <w:pPr>
              <w:rPr>
                <w:b/>
              </w:rPr>
            </w:pPr>
            <w:r w:rsidRPr="008E1739">
              <w:rPr>
                <w:b/>
              </w:rPr>
              <w:t>Status</w:t>
            </w:r>
          </w:p>
        </w:tc>
        <w:tc>
          <w:tcPr>
            <w:tcW w:w="6154" w:type="dxa"/>
          </w:tcPr>
          <w:p w14:paraId="6B37BFB6" w14:textId="4FEC330E" w:rsidR="008E1739" w:rsidRDefault="00E75BF8">
            <w:r>
              <w:t>V</w:t>
            </w:r>
            <w:r w:rsidR="007C0B5D">
              <w:t>ersion 2</w:t>
            </w:r>
            <w:r w:rsidR="008E1739">
              <w:t>.</w:t>
            </w:r>
            <w:r w:rsidR="00B72B23">
              <w:t>1</w:t>
            </w:r>
          </w:p>
        </w:tc>
      </w:tr>
    </w:tbl>
    <w:p w14:paraId="488ADBB2" w14:textId="77777777" w:rsidR="008E1739" w:rsidRDefault="008E1739"/>
    <w:sdt>
      <w:sdtPr>
        <w:rPr>
          <w:rFonts w:asciiTheme="minorHAnsi" w:eastAsiaTheme="minorHAnsi" w:hAnsiTheme="minorHAnsi" w:cstheme="minorBidi"/>
          <w:b w:val="0"/>
          <w:bCs w:val="0"/>
          <w:color w:val="auto"/>
          <w:sz w:val="22"/>
          <w:szCs w:val="22"/>
          <w:lang w:val="en-AU" w:eastAsia="en-US"/>
        </w:rPr>
        <w:id w:val="821242678"/>
        <w:docPartObj>
          <w:docPartGallery w:val="Table of Contents"/>
          <w:docPartUnique/>
        </w:docPartObj>
      </w:sdtPr>
      <w:sdtEndPr>
        <w:rPr>
          <w:noProof/>
        </w:rPr>
      </w:sdtEndPr>
      <w:sdtContent>
        <w:p w14:paraId="121B0B17" w14:textId="77777777" w:rsidR="0091761F" w:rsidRPr="0091761F" w:rsidRDefault="0091761F">
          <w:pPr>
            <w:pStyle w:val="TOCHeading"/>
            <w:rPr>
              <w:rFonts w:asciiTheme="minorHAnsi" w:hAnsiTheme="minorHAnsi"/>
              <w:color w:val="auto"/>
            </w:rPr>
          </w:pPr>
          <w:r w:rsidRPr="0091761F">
            <w:rPr>
              <w:rFonts w:asciiTheme="minorHAnsi" w:hAnsiTheme="minorHAnsi"/>
              <w:color w:val="auto"/>
            </w:rPr>
            <w:t>Contents</w:t>
          </w:r>
        </w:p>
        <w:p w14:paraId="05B16D96" w14:textId="77777777" w:rsidR="008543B9" w:rsidRDefault="0091761F">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87884492" w:history="1">
            <w:r w:rsidR="008543B9" w:rsidRPr="00F26E8B">
              <w:rPr>
                <w:rStyle w:val="Hyperlink"/>
                <w:noProof/>
              </w:rPr>
              <w:t>POLICY</w:t>
            </w:r>
            <w:r w:rsidR="008543B9">
              <w:rPr>
                <w:noProof/>
                <w:webHidden/>
              </w:rPr>
              <w:tab/>
            </w:r>
            <w:r w:rsidR="008543B9">
              <w:rPr>
                <w:noProof/>
                <w:webHidden/>
              </w:rPr>
              <w:fldChar w:fldCharType="begin"/>
            </w:r>
            <w:r w:rsidR="008543B9">
              <w:rPr>
                <w:noProof/>
                <w:webHidden/>
              </w:rPr>
              <w:instrText xml:space="preserve"> PAGEREF _Toc87884492 \h </w:instrText>
            </w:r>
            <w:r w:rsidR="008543B9">
              <w:rPr>
                <w:noProof/>
                <w:webHidden/>
              </w:rPr>
            </w:r>
            <w:r w:rsidR="008543B9">
              <w:rPr>
                <w:noProof/>
                <w:webHidden/>
              </w:rPr>
              <w:fldChar w:fldCharType="separate"/>
            </w:r>
            <w:r w:rsidR="008543B9">
              <w:rPr>
                <w:noProof/>
                <w:webHidden/>
              </w:rPr>
              <w:t>2</w:t>
            </w:r>
            <w:r w:rsidR="008543B9">
              <w:rPr>
                <w:noProof/>
                <w:webHidden/>
              </w:rPr>
              <w:fldChar w:fldCharType="end"/>
            </w:r>
          </w:hyperlink>
        </w:p>
        <w:p w14:paraId="02C5C254" w14:textId="77777777" w:rsidR="008543B9" w:rsidRDefault="00FE41BF">
          <w:pPr>
            <w:pStyle w:val="TOC2"/>
            <w:tabs>
              <w:tab w:val="right" w:leader="dot" w:pos="9016"/>
            </w:tabs>
            <w:rPr>
              <w:rFonts w:eastAsiaTheme="minorEastAsia"/>
              <w:noProof/>
              <w:lang w:eastAsia="en-AU"/>
            </w:rPr>
          </w:pPr>
          <w:hyperlink w:anchor="_Toc87884493" w:history="1">
            <w:r w:rsidR="008543B9" w:rsidRPr="00F26E8B">
              <w:rPr>
                <w:rStyle w:val="Hyperlink"/>
                <w:noProof/>
              </w:rPr>
              <w:t>1. OBJECTIVES OF THE VICTORIAN SELECTION PANEL</w:t>
            </w:r>
            <w:r w:rsidR="008543B9">
              <w:rPr>
                <w:noProof/>
                <w:webHidden/>
              </w:rPr>
              <w:tab/>
            </w:r>
            <w:r w:rsidR="008543B9">
              <w:rPr>
                <w:noProof/>
                <w:webHidden/>
              </w:rPr>
              <w:fldChar w:fldCharType="begin"/>
            </w:r>
            <w:r w:rsidR="008543B9">
              <w:rPr>
                <w:noProof/>
                <w:webHidden/>
              </w:rPr>
              <w:instrText xml:space="preserve"> PAGEREF _Toc87884493 \h </w:instrText>
            </w:r>
            <w:r w:rsidR="008543B9">
              <w:rPr>
                <w:noProof/>
                <w:webHidden/>
              </w:rPr>
            </w:r>
            <w:r w:rsidR="008543B9">
              <w:rPr>
                <w:noProof/>
                <w:webHidden/>
              </w:rPr>
              <w:fldChar w:fldCharType="separate"/>
            </w:r>
            <w:r w:rsidR="008543B9">
              <w:rPr>
                <w:noProof/>
                <w:webHidden/>
              </w:rPr>
              <w:t>2</w:t>
            </w:r>
            <w:r w:rsidR="008543B9">
              <w:rPr>
                <w:noProof/>
                <w:webHidden/>
              </w:rPr>
              <w:fldChar w:fldCharType="end"/>
            </w:r>
          </w:hyperlink>
        </w:p>
        <w:p w14:paraId="77BCB1C8" w14:textId="77777777" w:rsidR="008543B9" w:rsidRDefault="00FE41BF">
          <w:pPr>
            <w:pStyle w:val="TOC3"/>
            <w:tabs>
              <w:tab w:val="right" w:leader="dot" w:pos="9016"/>
            </w:tabs>
            <w:rPr>
              <w:rFonts w:eastAsiaTheme="minorEastAsia"/>
              <w:noProof/>
              <w:lang w:eastAsia="en-AU"/>
            </w:rPr>
          </w:pPr>
          <w:hyperlink w:anchor="_Toc87884494" w:history="1">
            <w:r w:rsidR="008543B9" w:rsidRPr="00F26E8B">
              <w:rPr>
                <w:rStyle w:val="Hyperlink"/>
                <w:noProof/>
              </w:rPr>
              <w:t>1.1 Victorian State Teams</w:t>
            </w:r>
            <w:r w:rsidR="008543B9">
              <w:rPr>
                <w:noProof/>
                <w:webHidden/>
              </w:rPr>
              <w:tab/>
            </w:r>
            <w:r w:rsidR="008543B9">
              <w:rPr>
                <w:noProof/>
                <w:webHidden/>
              </w:rPr>
              <w:fldChar w:fldCharType="begin"/>
            </w:r>
            <w:r w:rsidR="008543B9">
              <w:rPr>
                <w:noProof/>
                <w:webHidden/>
              </w:rPr>
              <w:instrText xml:space="preserve"> PAGEREF _Toc87884494 \h </w:instrText>
            </w:r>
            <w:r w:rsidR="008543B9">
              <w:rPr>
                <w:noProof/>
                <w:webHidden/>
              </w:rPr>
            </w:r>
            <w:r w:rsidR="008543B9">
              <w:rPr>
                <w:noProof/>
                <w:webHidden/>
              </w:rPr>
              <w:fldChar w:fldCharType="separate"/>
            </w:r>
            <w:r w:rsidR="008543B9">
              <w:rPr>
                <w:noProof/>
                <w:webHidden/>
              </w:rPr>
              <w:t>2</w:t>
            </w:r>
            <w:r w:rsidR="008543B9">
              <w:rPr>
                <w:noProof/>
                <w:webHidden/>
              </w:rPr>
              <w:fldChar w:fldCharType="end"/>
            </w:r>
          </w:hyperlink>
        </w:p>
        <w:p w14:paraId="1CFD3860" w14:textId="77777777" w:rsidR="008543B9" w:rsidRDefault="00FE41BF">
          <w:pPr>
            <w:pStyle w:val="TOC2"/>
            <w:tabs>
              <w:tab w:val="right" w:leader="dot" w:pos="9016"/>
            </w:tabs>
            <w:rPr>
              <w:rFonts w:eastAsiaTheme="minorEastAsia"/>
              <w:noProof/>
              <w:lang w:eastAsia="en-AU"/>
            </w:rPr>
          </w:pPr>
          <w:hyperlink w:anchor="_Toc87884495" w:history="1">
            <w:r w:rsidR="008543B9" w:rsidRPr="00F26E8B">
              <w:rPr>
                <w:rStyle w:val="Hyperlink"/>
                <w:noProof/>
              </w:rPr>
              <w:t>2. TEAMS TO BE SELECTED</w:t>
            </w:r>
            <w:r w:rsidR="008543B9">
              <w:rPr>
                <w:noProof/>
                <w:webHidden/>
              </w:rPr>
              <w:tab/>
            </w:r>
            <w:r w:rsidR="008543B9">
              <w:rPr>
                <w:noProof/>
                <w:webHidden/>
              </w:rPr>
              <w:fldChar w:fldCharType="begin"/>
            </w:r>
            <w:r w:rsidR="008543B9">
              <w:rPr>
                <w:noProof/>
                <w:webHidden/>
              </w:rPr>
              <w:instrText xml:space="preserve"> PAGEREF _Toc87884495 \h </w:instrText>
            </w:r>
            <w:r w:rsidR="008543B9">
              <w:rPr>
                <w:noProof/>
                <w:webHidden/>
              </w:rPr>
            </w:r>
            <w:r w:rsidR="008543B9">
              <w:rPr>
                <w:noProof/>
                <w:webHidden/>
              </w:rPr>
              <w:fldChar w:fldCharType="separate"/>
            </w:r>
            <w:r w:rsidR="008543B9">
              <w:rPr>
                <w:noProof/>
                <w:webHidden/>
              </w:rPr>
              <w:t>2</w:t>
            </w:r>
            <w:r w:rsidR="008543B9">
              <w:rPr>
                <w:noProof/>
                <w:webHidden/>
              </w:rPr>
              <w:fldChar w:fldCharType="end"/>
            </w:r>
          </w:hyperlink>
        </w:p>
        <w:p w14:paraId="396888E0" w14:textId="77777777" w:rsidR="008543B9" w:rsidRDefault="00FE41BF">
          <w:pPr>
            <w:pStyle w:val="TOC3"/>
            <w:tabs>
              <w:tab w:val="right" w:leader="dot" w:pos="9016"/>
            </w:tabs>
            <w:rPr>
              <w:rFonts w:eastAsiaTheme="minorEastAsia"/>
              <w:noProof/>
              <w:lang w:eastAsia="en-AU"/>
            </w:rPr>
          </w:pPr>
          <w:hyperlink w:anchor="_Toc87884496" w:history="1">
            <w:r w:rsidR="008543B9" w:rsidRPr="00F26E8B">
              <w:rPr>
                <w:rStyle w:val="Hyperlink"/>
                <w:noProof/>
              </w:rPr>
              <w:t>2.1 Victorian teams to be selected</w:t>
            </w:r>
            <w:r w:rsidR="008543B9">
              <w:rPr>
                <w:noProof/>
                <w:webHidden/>
              </w:rPr>
              <w:tab/>
            </w:r>
            <w:r w:rsidR="008543B9">
              <w:rPr>
                <w:noProof/>
                <w:webHidden/>
              </w:rPr>
              <w:fldChar w:fldCharType="begin"/>
            </w:r>
            <w:r w:rsidR="008543B9">
              <w:rPr>
                <w:noProof/>
                <w:webHidden/>
              </w:rPr>
              <w:instrText xml:space="preserve"> PAGEREF _Toc87884496 \h </w:instrText>
            </w:r>
            <w:r w:rsidR="008543B9">
              <w:rPr>
                <w:noProof/>
                <w:webHidden/>
              </w:rPr>
            </w:r>
            <w:r w:rsidR="008543B9">
              <w:rPr>
                <w:noProof/>
                <w:webHidden/>
              </w:rPr>
              <w:fldChar w:fldCharType="separate"/>
            </w:r>
            <w:r w:rsidR="008543B9">
              <w:rPr>
                <w:noProof/>
                <w:webHidden/>
              </w:rPr>
              <w:t>2</w:t>
            </w:r>
            <w:r w:rsidR="008543B9">
              <w:rPr>
                <w:noProof/>
                <w:webHidden/>
              </w:rPr>
              <w:fldChar w:fldCharType="end"/>
            </w:r>
          </w:hyperlink>
        </w:p>
        <w:p w14:paraId="7A57D695" w14:textId="77777777" w:rsidR="008543B9" w:rsidRDefault="00FE41BF">
          <w:pPr>
            <w:pStyle w:val="TOC2"/>
            <w:tabs>
              <w:tab w:val="right" w:leader="dot" w:pos="9016"/>
            </w:tabs>
            <w:rPr>
              <w:rFonts w:eastAsiaTheme="minorEastAsia"/>
              <w:noProof/>
              <w:lang w:eastAsia="en-AU"/>
            </w:rPr>
          </w:pPr>
          <w:hyperlink w:anchor="_Toc87884497" w:history="1">
            <w:r w:rsidR="008543B9" w:rsidRPr="00F26E8B">
              <w:rPr>
                <w:rStyle w:val="Hyperlink"/>
                <w:noProof/>
              </w:rPr>
              <w:t>3. SELECTION PANEL</w:t>
            </w:r>
            <w:r w:rsidR="008543B9">
              <w:rPr>
                <w:noProof/>
                <w:webHidden/>
              </w:rPr>
              <w:tab/>
            </w:r>
            <w:r w:rsidR="008543B9">
              <w:rPr>
                <w:noProof/>
                <w:webHidden/>
              </w:rPr>
              <w:fldChar w:fldCharType="begin"/>
            </w:r>
            <w:r w:rsidR="008543B9">
              <w:rPr>
                <w:noProof/>
                <w:webHidden/>
              </w:rPr>
              <w:instrText xml:space="preserve"> PAGEREF _Toc87884497 \h </w:instrText>
            </w:r>
            <w:r w:rsidR="008543B9">
              <w:rPr>
                <w:noProof/>
                <w:webHidden/>
              </w:rPr>
            </w:r>
            <w:r w:rsidR="008543B9">
              <w:rPr>
                <w:noProof/>
                <w:webHidden/>
              </w:rPr>
              <w:fldChar w:fldCharType="separate"/>
            </w:r>
            <w:r w:rsidR="008543B9">
              <w:rPr>
                <w:noProof/>
                <w:webHidden/>
              </w:rPr>
              <w:t>2</w:t>
            </w:r>
            <w:r w:rsidR="008543B9">
              <w:rPr>
                <w:noProof/>
                <w:webHidden/>
              </w:rPr>
              <w:fldChar w:fldCharType="end"/>
            </w:r>
          </w:hyperlink>
        </w:p>
        <w:p w14:paraId="16D010D6" w14:textId="77777777" w:rsidR="008543B9" w:rsidRDefault="00FE41BF">
          <w:pPr>
            <w:pStyle w:val="TOC3"/>
            <w:tabs>
              <w:tab w:val="right" w:leader="dot" w:pos="9016"/>
            </w:tabs>
            <w:rPr>
              <w:rFonts w:eastAsiaTheme="minorEastAsia"/>
              <w:noProof/>
              <w:lang w:eastAsia="en-AU"/>
            </w:rPr>
          </w:pPr>
          <w:hyperlink w:anchor="_Toc87884498" w:history="1">
            <w:r w:rsidR="008543B9" w:rsidRPr="00F26E8B">
              <w:rPr>
                <w:rStyle w:val="Hyperlink"/>
                <w:noProof/>
              </w:rPr>
              <w:t>3.1 Composition of Selection Panel</w:t>
            </w:r>
            <w:r w:rsidR="008543B9">
              <w:rPr>
                <w:noProof/>
                <w:webHidden/>
              </w:rPr>
              <w:tab/>
            </w:r>
            <w:r w:rsidR="008543B9">
              <w:rPr>
                <w:noProof/>
                <w:webHidden/>
              </w:rPr>
              <w:fldChar w:fldCharType="begin"/>
            </w:r>
            <w:r w:rsidR="008543B9">
              <w:rPr>
                <w:noProof/>
                <w:webHidden/>
              </w:rPr>
              <w:instrText xml:space="preserve"> PAGEREF _Toc87884498 \h </w:instrText>
            </w:r>
            <w:r w:rsidR="008543B9">
              <w:rPr>
                <w:noProof/>
                <w:webHidden/>
              </w:rPr>
            </w:r>
            <w:r w:rsidR="008543B9">
              <w:rPr>
                <w:noProof/>
                <w:webHidden/>
              </w:rPr>
              <w:fldChar w:fldCharType="separate"/>
            </w:r>
            <w:r w:rsidR="008543B9">
              <w:rPr>
                <w:noProof/>
                <w:webHidden/>
              </w:rPr>
              <w:t>2</w:t>
            </w:r>
            <w:r w:rsidR="008543B9">
              <w:rPr>
                <w:noProof/>
                <w:webHidden/>
              </w:rPr>
              <w:fldChar w:fldCharType="end"/>
            </w:r>
          </w:hyperlink>
        </w:p>
        <w:p w14:paraId="47229B36" w14:textId="77777777" w:rsidR="008543B9" w:rsidRDefault="00FE41BF">
          <w:pPr>
            <w:pStyle w:val="TOC3"/>
            <w:tabs>
              <w:tab w:val="right" w:leader="dot" w:pos="9016"/>
            </w:tabs>
            <w:rPr>
              <w:rFonts w:eastAsiaTheme="minorEastAsia"/>
              <w:noProof/>
              <w:lang w:eastAsia="en-AU"/>
            </w:rPr>
          </w:pPr>
          <w:hyperlink w:anchor="_Toc87884499" w:history="1">
            <w:r w:rsidR="008543B9" w:rsidRPr="00F26E8B">
              <w:rPr>
                <w:rStyle w:val="Hyperlink"/>
                <w:noProof/>
              </w:rPr>
              <w:t>3.2 General Consensus</w:t>
            </w:r>
            <w:r w:rsidR="008543B9">
              <w:rPr>
                <w:noProof/>
                <w:webHidden/>
              </w:rPr>
              <w:tab/>
            </w:r>
            <w:r w:rsidR="008543B9">
              <w:rPr>
                <w:noProof/>
                <w:webHidden/>
              </w:rPr>
              <w:fldChar w:fldCharType="begin"/>
            </w:r>
            <w:r w:rsidR="008543B9">
              <w:rPr>
                <w:noProof/>
                <w:webHidden/>
              </w:rPr>
              <w:instrText xml:space="preserve"> PAGEREF _Toc87884499 \h </w:instrText>
            </w:r>
            <w:r w:rsidR="008543B9">
              <w:rPr>
                <w:noProof/>
                <w:webHidden/>
              </w:rPr>
            </w:r>
            <w:r w:rsidR="008543B9">
              <w:rPr>
                <w:noProof/>
                <w:webHidden/>
              </w:rPr>
              <w:fldChar w:fldCharType="separate"/>
            </w:r>
            <w:r w:rsidR="008543B9">
              <w:rPr>
                <w:noProof/>
                <w:webHidden/>
              </w:rPr>
              <w:t>2</w:t>
            </w:r>
            <w:r w:rsidR="008543B9">
              <w:rPr>
                <w:noProof/>
                <w:webHidden/>
              </w:rPr>
              <w:fldChar w:fldCharType="end"/>
            </w:r>
          </w:hyperlink>
        </w:p>
        <w:p w14:paraId="15A94CAC" w14:textId="77777777" w:rsidR="008543B9" w:rsidRDefault="00FE41BF">
          <w:pPr>
            <w:pStyle w:val="TOC2"/>
            <w:tabs>
              <w:tab w:val="right" w:leader="dot" w:pos="9016"/>
            </w:tabs>
            <w:rPr>
              <w:rFonts w:eastAsiaTheme="minorEastAsia"/>
              <w:noProof/>
              <w:lang w:eastAsia="en-AU"/>
            </w:rPr>
          </w:pPr>
          <w:hyperlink w:anchor="_Toc87884500" w:history="1">
            <w:r w:rsidR="008543B9" w:rsidRPr="00F26E8B">
              <w:rPr>
                <w:rStyle w:val="Hyperlink"/>
                <w:noProof/>
              </w:rPr>
              <w:t>4. GENERAL SQAUD / TEAM INFORMATION</w:t>
            </w:r>
            <w:r w:rsidR="008543B9">
              <w:rPr>
                <w:noProof/>
                <w:webHidden/>
              </w:rPr>
              <w:tab/>
            </w:r>
            <w:r w:rsidR="008543B9">
              <w:rPr>
                <w:noProof/>
                <w:webHidden/>
              </w:rPr>
              <w:fldChar w:fldCharType="begin"/>
            </w:r>
            <w:r w:rsidR="008543B9">
              <w:rPr>
                <w:noProof/>
                <w:webHidden/>
              </w:rPr>
              <w:instrText xml:space="preserve"> PAGEREF _Toc87884500 \h </w:instrText>
            </w:r>
            <w:r w:rsidR="008543B9">
              <w:rPr>
                <w:noProof/>
                <w:webHidden/>
              </w:rPr>
            </w:r>
            <w:r w:rsidR="008543B9">
              <w:rPr>
                <w:noProof/>
                <w:webHidden/>
              </w:rPr>
              <w:fldChar w:fldCharType="separate"/>
            </w:r>
            <w:r w:rsidR="008543B9">
              <w:rPr>
                <w:noProof/>
                <w:webHidden/>
              </w:rPr>
              <w:t>2</w:t>
            </w:r>
            <w:r w:rsidR="008543B9">
              <w:rPr>
                <w:noProof/>
                <w:webHidden/>
              </w:rPr>
              <w:fldChar w:fldCharType="end"/>
            </w:r>
          </w:hyperlink>
        </w:p>
        <w:p w14:paraId="1AEF2519" w14:textId="77777777" w:rsidR="008543B9" w:rsidRDefault="00FE41BF">
          <w:pPr>
            <w:pStyle w:val="TOC3"/>
            <w:tabs>
              <w:tab w:val="right" w:leader="dot" w:pos="9016"/>
            </w:tabs>
            <w:rPr>
              <w:rFonts w:eastAsiaTheme="minorEastAsia"/>
              <w:noProof/>
              <w:lang w:eastAsia="en-AU"/>
            </w:rPr>
          </w:pPr>
          <w:hyperlink w:anchor="_Toc87884501" w:history="1">
            <w:r w:rsidR="008543B9" w:rsidRPr="00F26E8B">
              <w:rPr>
                <w:rStyle w:val="Hyperlink"/>
                <w:noProof/>
              </w:rPr>
              <w:t>4.1 Inability to attend State Squad Selections</w:t>
            </w:r>
            <w:r w:rsidR="008543B9">
              <w:rPr>
                <w:noProof/>
                <w:webHidden/>
              </w:rPr>
              <w:tab/>
            </w:r>
            <w:r w:rsidR="008543B9">
              <w:rPr>
                <w:noProof/>
                <w:webHidden/>
              </w:rPr>
              <w:fldChar w:fldCharType="begin"/>
            </w:r>
            <w:r w:rsidR="008543B9">
              <w:rPr>
                <w:noProof/>
                <w:webHidden/>
              </w:rPr>
              <w:instrText xml:space="preserve"> PAGEREF _Toc87884501 \h </w:instrText>
            </w:r>
            <w:r w:rsidR="008543B9">
              <w:rPr>
                <w:noProof/>
                <w:webHidden/>
              </w:rPr>
            </w:r>
            <w:r w:rsidR="008543B9">
              <w:rPr>
                <w:noProof/>
                <w:webHidden/>
              </w:rPr>
              <w:fldChar w:fldCharType="separate"/>
            </w:r>
            <w:r w:rsidR="008543B9">
              <w:rPr>
                <w:noProof/>
                <w:webHidden/>
              </w:rPr>
              <w:t>2</w:t>
            </w:r>
            <w:r w:rsidR="008543B9">
              <w:rPr>
                <w:noProof/>
                <w:webHidden/>
              </w:rPr>
              <w:fldChar w:fldCharType="end"/>
            </w:r>
          </w:hyperlink>
        </w:p>
        <w:p w14:paraId="636EF5EA" w14:textId="77777777" w:rsidR="008543B9" w:rsidRDefault="00FE41BF">
          <w:pPr>
            <w:pStyle w:val="TOC3"/>
            <w:tabs>
              <w:tab w:val="right" w:leader="dot" w:pos="9016"/>
            </w:tabs>
            <w:rPr>
              <w:rFonts w:eastAsiaTheme="minorEastAsia"/>
              <w:noProof/>
              <w:lang w:eastAsia="en-AU"/>
            </w:rPr>
          </w:pPr>
          <w:hyperlink w:anchor="_Toc87884502" w:history="1">
            <w:r w:rsidR="008543B9" w:rsidRPr="00F26E8B">
              <w:rPr>
                <w:rStyle w:val="Hyperlink"/>
                <w:noProof/>
              </w:rPr>
              <w:t>4.2 Registration for Selections</w:t>
            </w:r>
            <w:r w:rsidR="008543B9">
              <w:rPr>
                <w:noProof/>
                <w:webHidden/>
              </w:rPr>
              <w:tab/>
            </w:r>
            <w:r w:rsidR="008543B9">
              <w:rPr>
                <w:noProof/>
                <w:webHidden/>
              </w:rPr>
              <w:fldChar w:fldCharType="begin"/>
            </w:r>
            <w:r w:rsidR="008543B9">
              <w:rPr>
                <w:noProof/>
                <w:webHidden/>
              </w:rPr>
              <w:instrText xml:space="preserve"> PAGEREF _Toc87884502 \h </w:instrText>
            </w:r>
            <w:r w:rsidR="008543B9">
              <w:rPr>
                <w:noProof/>
                <w:webHidden/>
              </w:rPr>
            </w:r>
            <w:r w:rsidR="008543B9">
              <w:rPr>
                <w:noProof/>
                <w:webHidden/>
              </w:rPr>
              <w:fldChar w:fldCharType="separate"/>
            </w:r>
            <w:r w:rsidR="008543B9">
              <w:rPr>
                <w:noProof/>
                <w:webHidden/>
              </w:rPr>
              <w:t>3</w:t>
            </w:r>
            <w:r w:rsidR="008543B9">
              <w:rPr>
                <w:noProof/>
                <w:webHidden/>
              </w:rPr>
              <w:fldChar w:fldCharType="end"/>
            </w:r>
          </w:hyperlink>
        </w:p>
        <w:p w14:paraId="32DCF6F0" w14:textId="77777777" w:rsidR="008543B9" w:rsidRDefault="00FE41BF">
          <w:pPr>
            <w:pStyle w:val="TOC3"/>
            <w:tabs>
              <w:tab w:val="right" w:leader="dot" w:pos="9016"/>
            </w:tabs>
            <w:rPr>
              <w:rFonts w:eastAsiaTheme="minorEastAsia"/>
              <w:noProof/>
              <w:lang w:eastAsia="en-AU"/>
            </w:rPr>
          </w:pPr>
          <w:hyperlink w:anchor="_Toc87884503" w:history="1">
            <w:r w:rsidR="008543B9" w:rsidRPr="00F26E8B">
              <w:rPr>
                <w:rStyle w:val="Hyperlink"/>
                <w:noProof/>
              </w:rPr>
              <w:t>4.3 Inability to attend National Championships</w:t>
            </w:r>
            <w:r w:rsidR="008543B9">
              <w:rPr>
                <w:noProof/>
                <w:webHidden/>
              </w:rPr>
              <w:tab/>
            </w:r>
            <w:r w:rsidR="008543B9">
              <w:rPr>
                <w:noProof/>
                <w:webHidden/>
              </w:rPr>
              <w:fldChar w:fldCharType="begin"/>
            </w:r>
            <w:r w:rsidR="008543B9">
              <w:rPr>
                <w:noProof/>
                <w:webHidden/>
              </w:rPr>
              <w:instrText xml:space="preserve"> PAGEREF _Toc87884503 \h </w:instrText>
            </w:r>
            <w:r w:rsidR="008543B9">
              <w:rPr>
                <w:noProof/>
                <w:webHidden/>
              </w:rPr>
            </w:r>
            <w:r w:rsidR="008543B9">
              <w:rPr>
                <w:noProof/>
                <w:webHidden/>
              </w:rPr>
              <w:fldChar w:fldCharType="separate"/>
            </w:r>
            <w:r w:rsidR="008543B9">
              <w:rPr>
                <w:noProof/>
                <w:webHidden/>
              </w:rPr>
              <w:t>3</w:t>
            </w:r>
            <w:r w:rsidR="008543B9">
              <w:rPr>
                <w:noProof/>
                <w:webHidden/>
              </w:rPr>
              <w:fldChar w:fldCharType="end"/>
            </w:r>
          </w:hyperlink>
        </w:p>
        <w:p w14:paraId="61FA225D" w14:textId="77777777" w:rsidR="008543B9" w:rsidRDefault="00FE41BF">
          <w:pPr>
            <w:pStyle w:val="TOC3"/>
            <w:tabs>
              <w:tab w:val="right" w:leader="dot" w:pos="9016"/>
            </w:tabs>
            <w:rPr>
              <w:rFonts w:eastAsiaTheme="minorEastAsia"/>
              <w:noProof/>
              <w:lang w:eastAsia="en-AU"/>
            </w:rPr>
          </w:pPr>
          <w:hyperlink w:anchor="_Toc87884504" w:history="1">
            <w:r w:rsidR="008543B9" w:rsidRPr="00F26E8B">
              <w:rPr>
                <w:rStyle w:val="Hyperlink"/>
                <w:noProof/>
              </w:rPr>
              <w:t>4.4 Eligibility Criteria</w:t>
            </w:r>
            <w:r w:rsidR="008543B9">
              <w:rPr>
                <w:noProof/>
                <w:webHidden/>
              </w:rPr>
              <w:tab/>
            </w:r>
            <w:r w:rsidR="008543B9">
              <w:rPr>
                <w:noProof/>
                <w:webHidden/>
              </w:rPr>
              <w:fldChar w:fldCharType="begin"/>
            </w:r>
            <w:r w:rsidR="008543B9">
              <w:rPr>
                <w:noProof/>
                <w:webHidden/>
              </w:rPr>
              <w:instrText xml:space="preserve"> PAGEREF _Toc87884504 \h </w:instrText>
            </w:r>
            <w:r w:rsidR="008543B9">
              <w:rPr>
                <w:noProof/>
                <w:webHidden/>
              </w:rPr>
            </w:r>
            <w:r w:rsidR="008543B9">
              <w:rPr>
                <w:noProof/>
                <w:webHidden/>
              </w:rPr>
              <w:fldChar w:fldCharType="separate"/>
            </w:r>
            <w:r w:rsidR="008543B9">
              <w:rPr>
                <w:noProof/>
                <w:webHidden/>
              </w:rPr>
              <w:t>4</w:t>
            </w:r>
            <w:r w:rsidR="008543B9">
              <w:rPr>
                <w:noProof/>
                <w:webHidden/>
              </w:rPr>
              <w:fldChar w:fldCharType="end"/>
            </w:r>
          </w:hyperlink>
        </w:p>
        <w:p w14:paraId="54052712" w14:textId="77777777" w:rsidR="008543B9" w:rsidRDefault="00FE41BF">
          <w:pPr>
            <w:pStyle w:val="TOC3"/>
            <w:tabs>
              <w:tab w:val="right" w:leader="dot" w:pos="9016"/>
            </w:tabs>
            <w:rPr>
              <w:rFonts w:eastAsiaTheme="minorEastAsia"/>
              <w:noProof/>
              <w:lang w:eastAsia="en-AU"/>
            </w:rPr>
          </w:pPr>
          <w:hyperlink w:anchor="_Toc87884505" w:history="1">
            <w:r w:rsidR="008543B9" w:rsidRPr="00F26E8B">
              <w:rPr>
                <w:rStyle w:val="Hyperlink"/>
                <w:noProof/>
              </w:rPr>
              <w:t>4.5 Selection outside age group</w:t>
            </w:r>
            <w:r w:rsidR="008543B9">
              <w:rPr>
                <w:noProof/>
                <w:webHidden/>
              </w:rPr>
              <w:tab/>
            </w:r>
            <w:r w:rsidR="008543B9">
              <w:rPr>
                <w:noProof/>
                <w:webHidden/>
              </w:rPr>
              <w:fldChar w:fldCharType="begin"/>
            </w:r>
            <w:r w:rsidR="008543B9">
              <w:rPr>
                <w:noProof/>
                <w:webHidden/>
              </w:rPr>
              <w:instrText xml:space="preserve"> PAGEREF _Toc87884505 \h </w:instrText>
            </w:r>
            <w:r w:rsidR="008543B9">
              <w:rPr>
                <w:noProof/>
                <w:webHidden/>
              </w:rPr>
            </w:r>
            <w:r w:rsidR="008543B9">
              <w:rPr>
                <w:noProof/>
                <w:webHidden/>
              </w:rPr>
              <w:fldChar w:fldCharType="separate"/>
            </w:r>
            <w:r w:rsidR="008543B9">
              <w:rPr>
                <w:noProof/>
                <w:webHidden/>
              </w:rPr>
              <w:t>4</w:t>
            </w:r>
            <w:r w:rsidR="008543B9">
              <w:rPr>
                <w:noProof/>
                <w:webHidden/>
              </w:rPr>
              <w:fldChar w:fldCharType="end"/>
            </w:r>
          </w:hyperlink>
        </w:p>
        <w:p w14:paraId="64B8BCD9" w14:textId="77777777" w:rsidR="008543B9" w:rsidRDefault="00FE41BF">
          <w:pPr>
            <w:pStyle w:val="TOC3"/>
            <w:tabs>
              <w:tab w:val="right" w:leader="dot" w:pos="9016"/>
            </w:tabs>
            <w:rPr>
              <w:rFonts w:eastAsiaTheme="minorEastAsia"/>
              <w:noProof/>
              <w:lang w:eastAsia="en-AU"/>
            </w:rPr>
          </w:pPr>
          <w:hyperlink w:anchor="_Toc87884506" w:history="1">
            <w:r w:rsidR="008543B9" w:rsidRPr="00F26E8B">
              <w:rPr>
                <w:rStyle w:val="Hyperlink"/>
                <w:noProof/>
              </w:rPr>
              <w:t>4.6 Player Feedback</w:t>
            </w:r>
            <w:r w:rsidR="008543B9">
              <w:rPr>
                <w:noProof/>
                <w:webHidden/>
              </w:rPr>
              <w:tab/>
            </w:r>
            <w:r w:rsidR="008543B9">
              <w:rPr>
                <w:noProof/>
                <w:webHidden/>
              </w:rPr>
              <w:fldChar w:fldCharType="begin"/>
            </w:r>
            <w:r w:rsidR="008543B9">
              <w:rPr>
                <w:noProof/>
                <w:webHidden/>
              </w:rPr>
              <w:instrText xml:space="preserve"> PAGEREF _Toc87884506 \h </w:instrText>
            </w:r>
            <w:r w:rsidR="008543B9">
              <w:rPr>
                <w:noProof/>
                <w:webHidden/>
              </w:rPr>
            </w:r>
            <w:r w:rsidR="008543B9">
              <w:rPr>
                <w:noProof/>
                <w:webHidden/>
              </w:rPr>
              <w:fldChar w:fldCharType="separate"/>
            </w:r>
            <w:r w:rsidR="008543B9">
              <w:rPr>
                <w:noProof/>
                <w:webHidden/>
              </w:rPr>
              <w:t>4</w:t>
            </w:r>
            <w:r w:rsidR="008543B9">
              <w:rPr>
                <w:noProof/>
                <w:webHidden/>
              </w:rPr>
              <w:fldChar w:fldCharType="end"/>
            </w:r>
          </w:hyperlink>
        </w:p>
        <w:p w14:paraId="1E31AC79" w14:textId="77777777" w:rsidR="008543B9" w:rsidRDefault="00FE41BF">
          <w:pPr>
            <w:pStyle w:val="TOC2"/>
            <w:tabs>
              <w:tab w:val="right" w:leader="dot" w:pos="9016"/>
            </w:tabs>
            <w:rPr>
              <w:rFonts w:eastAsiaTheme="minorEastAsia"/>
              <w:noProof/>
              <w:lang w:eastAsia="en-AU"/>
            </w:rPr>
          </w:pPr>
          <w:hyperlink w:anchor="_Toc87884507" w:history="1">
            <w:r w:rsidR="008543B9" w:rsidRPr="00F26E8B">
              <w:rPr>
                <w:rStyle w:val="Hyperlink"/>
                <w:noProof/>
              </w:rPr>
              <w:t>5. APPENDIX</w:t>
            </w:r>
            <w:r w:rsidR="008543B9">
              <w:rPr>
                <w:noProof/>
                <w:webHidden/>
              </w:rPr>
              <w:tab/>
            </w:r>
            <w:r w:rsidR="008543B9">
              <w:rPr>
                <w:noProof/>
                <w:webHidden/>
              </w:rPr>
              <w:fldChar w:fldCharType="begin"/>
            </w:r>
            <w:r w:rsidR="008543B9">
              <w:rPr>
                <w:noProof/>
                <w:webHidden/>
              </w:rPr>
              <w:instrText xml:space="preserve"> PAGEREF _Toc87884507 \h </w:instrText>
            </w:r>
            <w:r w:rsidR="008543B9">
              <w:rPr>
                <w:noProof/>
                <w:webHidden/>
              </w:rPr>
            </w:r>
            <w:r w:rsidR="008543B9">
              <w:rPr>
                <w:noProof/>
                <w:webHidden/>
              </w:rPr>
              <w:fldChar w:fldCharType="separate"/>
            </w:r>
            <w:r w:rsidR="008543B9">
              <w:rPr>
                <w:noProof/>
                <w:webHidden/>
              </w:rPr>
              <w:t>6</w:t>
            </w:r>
            <w:r w:rsidR="008543B9">
              <w:rPr>
                <w:noProof/>
                <w:webHidden/>
              </w:rPr>
              <w:fldChar w:fldCharType="end"/>
            </w:r>
          </w:hyperlink>
        </w:p>
        <w:p w14:paraId="72B2570D" w14:textId="77777777" w:rsidR="008543B9" w:rsidRDefault="00FE41BF">
          <w:pPr>
            <w:pStyle w:val="TOC3"/>
            <w:tabs>
              <w:tab w:val="right" w:leader="dot" w:pos="9016"/>
            </w:tabs>
            <w:rPr>
              <w:rFonts w:eastAsiaTheme="minorEastAsia"/>
              <w:noProof/>
              <w:lang w:eastAsia="en-AU"/>
            </w:rPr>
          </w:pPr>
          <w:hyperlink w:anchor="_Toc87884508" w:history="1">
            <w:r w:rsidR="008543B9" w:rsidRPr="00F26E8B">
              <w:rPr>
                <w:rStyle w:val="Hyperlink"/>
                <w:noProof/>
              </w:rPr>
              <w:t>5.1 VMMNA State Pathway</w:t>
            </w:r>
            <w:r w:rsidR="008543B9">
              <w:rPr>
                <w:noProof/>
                <w:webHidden/>
              </w:rPr>
              <w:tab/>
            </w:r>
            <w:r w:rsidR="008543B9">
              <w:rPr>
                <w:noProof/>
                <w:webHidden/>
              </w:rPr>
              <w:fldChar w:fldCharType="begin"/>
            </w:r>
            <w:r w:rsidR="008543B9">
              <w:rPr>
                <w:noProof/>
                <w:webHidden/>
              </w:rPr>
              <w:instrText xml:space="preserve"> PAGEREF _Toc87884508 \h </w:instrText>
            </w:r>
            <w:r w:rsidR="008543B9">
              <w:rPr>
                <w:noProof/>
                <w:webHidden/>
              </w:rPr>
            </w:r>
            <w:r w:rsidR="008543B9">
              <w:rPr>
                <w:noProof/>
                <w:webHidden/>
              </w:rPr>
              <w:fldChar w:fldCharType="separate"/>
            </w:r>
            <w:r w:rsidR="008543B9">
              <w:rPr>
                <w:noProof/>
                <w:webHidden/>
              </w:rPr>
              <w:t>6</w:t>
            </w:r>
            <w:r w:rsidR="008543B9">
              <w:rPr>
                <w:noProof/>
                <w:webHidden/>
              </w:rPr>
              <w:fldChar w:fldCharType="end"/>
            </w:r>
          </w:hyperlink>
        </w:p>
        <w:p w14:paraId="75878CD5" w14:textId="4E35A8D4" w:rsidR="0091761F" w:rsidRDefault="0091761F">
          <w:r>
            <w:rPr>
              <w:b/>
              <w:bCs/>
              <w:noProof/>
            </w:rPr>
            <w:fldChar w:fldCharType="end"/>
          </w:r>
        </w:p>
      </w:sdtContent>
    </w:sdt>
    <w:p w14:paraId="718D02FB" w14:textId="77777777" w:rsidR="008E1739" w:rsidRDefault="008E1739"/>
    <w:p w14:paraId="49B8391D" w14:textId="77777777" w:rsidR="008E1739" w:rsidRDefault="008E1739" w:rsidP="008E1739">
      <w:pPr>
        <w:pStyle w:val="Heading1"/>
      </w:pPr>
      <w:bookmarkStart w:id="0" w:name="_Toc87884492"/>
      <w:r>
        <w:lastRenderedPageBreak/>
        <w:t>POLICY</w:t>
      </w:r>
      <w:bookmarkEnd w:id="0"/>
    </w:p>
    <w:p w14:paraId="3B73F6F6" w14:textId="77777777" w:rsidR="008E1739" w:rsidRPr="008E1739" w:rsidRDefault="008E1739" w:rsidP="008E1739">
      <w:pPr>
        <w:pStyle w:val="Heading2"/>
      </w:pPr>
      <w:bookmarkStart w:id="1" w:name="_Toc87884493"/>
      <w:r w:rsidRPr="008E1739">
        <w:t>1. OBJECTIVES OF THE VICTORIAN SELECTION PANEL</w:t>
      </w:r>
      <w:bookmarkEnd w:id="1"/>
    </w:p>
    <w:p w14:paraId="6AD604A5" w14:textId="77777777" w:rsidR="008E1739" w:rsidRDefault="008E1739" w:rsidP="003846FD">
      <w:pPr>
        <w:pStyle w:val="Heading3"/>
      </w:pPr>
      <w:bookmarkStart w:id="2" w:name="_Toc87884494"/>
      <w:r w:rsidRPr="008E1739">
        <w:t>1.1 Victorian State Teams</w:t>
      </w:r>
      <w:bookmarkEnd w:id="2"/>
    </w:p>
    <w:p w14:paraId="2F7D2082" w14:textId="7BB560C4" w:rsidR="008E1739" w:rsidRDefault="008E1739" w:rsidP="008E1739">
      <w:pPr>
        <w:ind w:left="720"/>
      </w:pPr>
      <w:r>
        <w:t xml:space="preserve">To identify and select 10-12 of the best athletes in each of the respective divisions in order to achieve success at the Australian Men’s and Mixed Netball Championships. Training partners </w:t>
      </w:r>
      <w:r w:rsidR="00A35A2D">
        <w:t>may</w:t>
      </w:r>
      <w:r>
        <w:t xml:space="preserve"> be selected and added appropriately to </w:t>
      </w:r>
      <w:r w:rsidR="00A35A2D">
        <w:t xml:space="preserve">a </w:t>
      </w:r>
      <w:r>
        <w:t>team in the event of an athlete withdrawal.</w:t>
      </w:r>
    </w:p>
    <w:p w14:paraId="6E54EAB9" w14:textId="77777777" w:rsidR="008E1739" w:rsidRDefault="008E1739" w:rsidP="008E1739">
      <w:pPr>
        <w:pStyle w:val="Heading2"/>
      </w:pPr>
      <w:bookmarkStart w:id="3" w:name="_Toc87884495"/>
      <w:r>
        <w:t>2. TEAMS TO BE SELECTED</w:t>
      </w:r>
      <w:bookmarkEnd w:id="3"/>
    </w:p>
    <w:p w14:paraId="4ABDB0B2" w14:textId="77777777" w:rsidR="008E1739" w:rsidRDefault="008E1739" w:rsidP="003846FD">
      <w:pPr>
        <w:pStyle w:val="Heading3"/>
      </w:pPr>
      <w:bookmarkStart w:id="4" w:name="_Toc87884496"/>
      <w:r>
        <w:t>2.1 Victorian teams to be selected</w:t>
      </w:r>
      <w:bookmarkEnd w:id="4"/>
    </w:p>
    <w:p w14:paraId="6A306F4F" w14:textId="7275DA1B" w:rsidR="008E1739" w:rsidRDefault="008E1739" w:rsidP="008E1739">
      <w:pPr>
        <w:spacing w:after="0"/>
      </w:pPr>
      <w:r>
        <w:tab/>
      </w:r>
      <w:r>
        <w:tab/>
      </w:r>
      <w:r w:rsidR="00232E12">
        <w:t>2.1.1 Men’s</w:t>
      </w:r>
    </w:p>
    <w:p w14:paraId="5F2B10F3" w14:textId="2912A125" w:rsidR="00232E12" w:rsidRDefault="00232E12" w:rsidP="008E1739">
      <w:pPr>
        <w:spacing w:after="0"/>
      </w:pPr>
      <w:r>
        <w:tab/>
      </w:r>
      <w:r>
        <w:tab/>
        <w:t>2.1.2 Mixed</w:t>
      </w:r>
    </w:p>
    <w:p w14:paraId="7DE23196" w14:textId="5CB2543B" w:rsidR="00232E12" w:rsidRDefault="00232E12" w:rsidP="008E1739">
      <w:pPr>
        <w:spacing w:after="0"/>
      </w:pPr>
      <w:r>
        <w:tab/>
      </w:r>
      <w:r>
        <w:tab/>
        <w:t>2.1.3 Men’s Reserve</w:t>
      </w:r>
    </w:p>
    <w:p w14:paraId="69954F69" w14:textId="3D4ECDAC" w:rsidR="00232E12" w:rsidRDefault="00E75BF8" w:rsidP="008E1739">
      <w:pPr>
        <w:spacing w:after="0"/>
      </w:pPr>
      <w:r>
        <w:tab/>
      </w:r>
      <w:r>
        <w:tab/>
        <w:t>2.1.5</w:t>
      </w:r>
      <w:r w:rsidR="00232E12">
        <w:t xml:space="preserve"> Men’s 23/U and Men’s 23/U Reserves</w:t>
      </w:r>
    </w:p>
    <w:p w14:paraId="20145C2B" w14:textId="78C2C3AE" w:rsidR="00232E12" w:rsidRDefault="00E75BF8" w:rsidP="008E1739">
      <w:pPr>
        <w:spacing w:after="0"/>
      </w:pPr>
      <w:r>
        <w:tab/>
      </w:r>
      <w:r>
        <w:tab/>
        <w:t>2.1.6</w:t>
      </w:r>
      <w:r w:rsidR="00232E12">
        <w:t xml:space="preserve"> Men’s 20/U and Men’s 20/U Reserves</w:t>
      </w:r>
    </w:p>
    <w:p w14:paraId="48209C1C" w14:textId="5D86F04E" w:rsidR="00232E12" w:rsidRDefault="00E75BF8" w:rsidP="008E1739">
      <w:pPr>
        <w:spacing w:after="0"/>
      </w:pPr>
      <w:r>
        <w:tab/>
      </w:r>
      <w:r>
        <w:tab/>
        <w:t>2.1.7</w:t>
      </w:r>
      <w:r w:rsidR="00232E12">
        <w:t xml:space="preserve"> Men’s 17/U and Men’s 17/U </w:t>
      </w:r>
      <w:bookmarkStart w:id="5" w:name="_GoBack"/>
      <w:bookmarkEnd w:id="5"/>
      <w:r w:rsidR="00232E12">
        <w:t>Reserves</w:t>
      </w:r>
    </w:p>
    <w:p w14:paraId="2FF252E1" w14:textId="693474F2" w:rsidR="00B72B23" w:rsidRDefault="00B72B23" w:rsidP="00A35A2D">
      <w:pPr>
        <w:spacing w:after="0"/>
        <w:ind w:left="720"/>
      </w:pPr>
      <w:r>
        <w:t>*All Reserves divisions are on the provision that there are adequate player numbers for the respective team</w:t>
      </w:r>
    </w:p>
    <w:p w14:paraId="2611CABF" w14:textId="77777777" w:rsidR="00232E12" w:rsidRDefault="00232E12" w:rsidP="008E1739">
      <w:pPr>
        <w:spacing w:after="0"/>
      </w:pPr>
    </w:p>
    <w:p w14:paraId="139BBC6F" w14:textId="77777777" w:rsidR="00232E12" w:rsidRDefault="00232E12" w:rsidP="00232E12">
      <w:pPr>
        <w:pStyle w:val="Heading2"/>
      </w:pPr>
      <w:bookmarkStart w:id="6" w:name="_Toc87884497"/>
      <w:r>
        <w:t>3. SELECTION PANEL</w:t>
      </w:r>
      <w:bookmarkEnd w:id="6"/>
    </w:p>
    <w:p w14:paraId="5898A6E5" w14:textId="77777777" w:rsidR="00232E12" w:rsidRDefault="00232E12" w:rsidP="003846FD">
      <w:pPr>
        <w:pStyle w:val="Heading3"/>
      </w:pPr>
      <w:bookmarkStart w:id="7" w:name="_Toc87884498"/>
      <w:r>
        <w:t>3.1 Composition of Selection Panel</w:t>
      </w:r>
      <w:bookmarkEnd w:id="7"/>
    </w:p>
    <w:p w14:paraId="73477E59" w14:textId="77777777" w:rsidR="00232E12" w:rsidRDefault="00232E12" w:rsidP="00232E12">
      <w:pPr>
        <w:ind w:left="720"/>
      </w:pPr>
      <w:r>
        <w:t>A selection panel will be appointed for each state team to select Athletes. The following personnel will be appointed for each team;</w:t>
      </w:r>
    </w:p>
    <w:p w14:paraId="18C71066" w14:textId="77777777" w:rsidR="00232E12" w:rsidRDefault="00232E12" w:rsidP="00232E12">
      <w:pPr>
        <w:pStyle w:val="ListParagraph"/>
        <w:numPr>
          <w:ilvl w:val="0"/>
          <w:numId w:val="1"/>
        </w:numPr>
      </w:pPr>
      <w:r>
        <w:t xml:space="preserve">Coach of respective team </w:t>
      </w:r>
    </w:p>
    <w:p w14:paraId="27CCDA78" w14:textId="2A80A349" w:rsidR="00232E12" w:rsidRDefault="00461AA0" w:rsidP="00232E12">
      <w:pPr>
        <w:pStyle w:val="ListParagraph"/>
        <w:numPr>
          <w:ilvl w:val="0"/>
          <w:numId w:val="1"/>
        </w:numPr>
      </w:pPr>
      <w:r>
        <w:t>Head Coach</w:t>
      </w:r>
      <w:r w:rsidR="008543B9">
        <w:t xml:space="preserve"> (for Junior Division</w:t>
      </w:r>
      <w:r w:rsidR="002F63C7">
        <w:t>s</w:t>
      </w:r>
      <w:r w:rsidR="008543B9">
        <w:t>)</w:t>
      </w:r>
    </w:p>
    <w:p w14:paraId="78E5F705" w14:textId="0E84EA97" w:rsidR="00232E12" w:rsidRDefault="00232E12" w:rsidP="003846FD">
      <w:pPr>
        <w:pStyle w:val="Heading3"/>
      </w:pPr>
      <w:bookmarkStart w:id="8" w:name="_Toc87884499"/>
      <w:r>
        <w:t>3.</w:t>
      </w:r>
      <w:r w:rsidR="008543B9">
        <w:t xml:space="preserve">2 </w:t>
      </w:r>
      <w:r>
        <w:t>General Consensus</w:t>
      </w:r>
      <w:bookmarkEnd w:id="8"/>
    </w:p>
    <w:p w14:paraId="29427B52" w14:textId="1CAEE8AE" w:rsidR="00232E12" w:rsidRDefault="00232E12" w:rsidP="00232E12">
      <w:pPr>
        <w:ind w:left="720"/>
      </w:pPr>
      <w:r>
        <w:t xml:space="preserve">The appointed selection panel will select the squad/team by general consensus and majority vote. Should the selection panel be split </w:t>
      </w:r>
      <w:r w:rsidR="00A35A2D">
        <w:t>evenly</w:t>
      </w:r>
      <w:r>
        <w:t xml:space="preserve"> on any squad/team members the Coach of that team shall have the determining vote. The Coach does not have the power to override the decision of the other selection panel members if they </w:t>
      </w:r>
      <w:r w:rsidR="00A35A2D">
        <w:t>agree</w:t>
      </w:r>
      <w:r>
        <w:t xml:space="preserve"> on the selection of an athlete. </w:t>
      </w:r>
    </w:p>
    <w:p w14:paraId="7681C00B" w14:textId="77777777" w:rsidR="00232E12" w:rsidRDefault="00232E12" w:rsidP="00232E12"/>
    <w:p w14:paraId="6AB15C3B" w14:textId="77777777" w:rsidR="00232E12" w:rsidRPr="00232E12" w:rsidRDefault="00232E12" w:rsidP="00232E12">
      <w:pPr>
        <w:pStyle w:val="Heading2"/>
      </w:pPr>
      <w:bookmarkStart w:id="9" w:name="_Toc87884500"/>
      <w:r>
        <w:t>4. GENERAL SQAUD / TEAM INFORMATION</w:t>
      </w:r>
      <w:bookmarkEnd w:id="9"/>
    </w:p>
    <w:p w14:paraId="312C358D" w14:textId="77777777" w:rsidR="00232E12" w:rsidRPr="003846FD" w:rsidRDefault="003846FD" w:rsidP="003846FD">
      <w:pPr>
        <w:pStyle w:val="Heading3"/>
      </w:pPr>
      <w:bookmarkStart w:id="10" w:name="_Toc87884501"/>
      <w:r w:rsidRPr="003846FD">
        <w:t>4.1 Inability to attend State Squad Selections</w:t>
      </w:r>
      <w:bookmarkEnd w:id="10"/>
    </w:p>
    <w:p w14:paraId="080F2E34" w14:textId="77777777" w:rsidR="003846FD" w:rsidRDefault="003846FD" w:rsidP="003846FD">
      <w:pPr>
        <w:spacing w:after="0"/>
        <w:ind w:left="1440"/>
      </w:pPr>
      <w:r>
        <w:t xml:space="preserve">4.1.1 If a player is unable to attend a squad selection/trial date due to extenuating circumstances, they must submit appropriate documentation in writing, to the Tour Manager in order to remain eligible for State Team selection. </w:t>
      </w:r>
    </w:p>
    <w:p w14:paraId="496C3B69" w14:textId="3FD0B63C" w:rsidR="003846FD" w:rsidRDefault="003846FD" w:rsidP="003846FD">
      <w:pPr>
        <w:spacing w:after="0"/>
        <w:ind w:left="1440"/>
      </w:pPr>
      <w:r>
        <w:lastRenderedPageBreak/>
        <w:t xml:space="preserve">4.1.2 The documentation must fully detail the extenuating circumstances. If the circumstance involves a medical condition, the complexity and severity of the condition and estimate recovery time of the illness or injury must be included. The player then must provide a </w:t>
      </w:r>
      <w:r w:rsidR="0087110A">
        <w:t xml:space="preserve">medical </w:t>
      </w:r>
      <w:r>
        <w:t>clearance to return to play.</w:t>
      </w:r>
    </w:p>
    <w:p w14:paraId="582FFFAA" w14:textId="77777777" w:rsidR="003846FD" w:rsidRDefault="003846FD" w:rsidP="003846FD">
      <w:pPr>
        <w:spacing w:after="0"/>
        <w:ind w:left="1440"/>
      </w:pPr>
      <w:r>
        <w:t>4.1.3 The selection panel, in conjunction with the Tour Manager will determine whether athlete/s are eligible for team selection</w:t>
      </w:r>
    </w:p>
    <w:p w14:paraId="446FF267" w14:textId="77777777" w:rsidR="003846FD" w:rsidRDefault="003846FD" w:rsidP="003846FD">
      <w:pPr>
        <w:spacing w:after="0"/>
        <w:ind w:left="1440"/>
      </w:pPr>
      <w:r>
        <w:t>4.1.4 Any player unavailable to participate in selections, which has been approved by the Tour Manager, will be considered for selection based on previous performance.</w:t>
      </w:r>
    </w:p>
    <w:p w14:paraId="15B32480" w14:textId="77777777" w:rsidR="003846FD" w:rsidRDefault="003846FD" w:rsidP="003846FD">
      <w:pPr>
        <w:spacing w:after="0"/>
      </w:pPr>
    </w:p>
    <w:p w14:paraId="148BF621" w14:textId="77777777" w:rsidR="007B61C0" w:rsidRDefault="007B61C0" w:rsidP="00751F11">
      <w:pPr>
        <w:pStyle w:val="Heading3"/>
      </w:pPr>
      <w:bookmarkStart w:id="11" w:name="_Toc87884502"/>
      <w:r>
        <w:t>4.2 Registration for Selections</w:t>
      </w:r>
      <w:bookmarkEnd w:id="11"/>
    </w:p>
    <w:p w14:paraId="586E093B" w14:textId="2A292AB6" w:rsidR="007B61C0" w:rsidRDefault="007B61C0" w:rsidP="00751F11">
      <w:pPr>
        <w:spacing w:after="0"/>
        <w:ind w:left="1440"/>
      </w:pPr>
      <w:r>
        <w:t xml:space="preserve">4.2.1 Selections will be completed over </w:t>
      </w:r>
      <w:r w:rsidR="00C62ED1">
        <w:t>2</w:t>
      </w:r>
      <w:r>
        <w:t xml:space="preserve"> </w:t>
      </w:r>
      <w:r w:rsidR="0087110A">
        <w:t>separate</w:t>
      </w:r>
      <w:r>
        <w:t xml:space="preserve"> dates. Athletes are required to attend a minimum of </w:t>
      </w:r>
      <w:r w:rsidR="00C62ED1">
        <w:t>2</w:t>
      </w:r>
      <w:r>
        <w:t xml:space="preserve"> trials to be considered for selection into a State team</w:t>
      </w:r>
      <w:r w:rsidR="0087110A">
        <w:t>, unless prior approval has been provided in accordance with section 4.1</w:t>
      </w:r>
      <w:r>
        <w:t xml:space="preserve">. </w:t>
      </w:r>
    </w:p>
    <w:p w14:paraId="106513F3" w14:textId="038B0D64" w:rsidR="007B61C0" w:rsidRDefault="007B61C0" w:rsidP="00751F11">
      <w:pPr>
        <w:spacing w:after="0"/>
        <w:ind w:left="1440"/>
      </w:pPr>
      <w:r>
        <w:t>4.2.2 Registration for trials is required to be completed online prior to the first trial date. The registration portal will close on the Friday before the initial trial. Athletes will not be able to register for trials on the day. Please refer to above section 4.</w:t>
      </w:r>
      <w:r w:rsidR="0087110A">
        <w:t>1</w:t>
      </w:r>
      <w:r>
        <w:t xml:space="preserve"> in regards to inability to attend trial dates. </w:t>
      </w:r>
    </w:p>
    <w:p w14:paraId="10BAF9E4" w14:textId="77777777" w:rsidR="007B61C0" w:rsidRDefault="007B61C0" w:rsidP="00751F11">
      <w:pPr>
        <w:spacing w:after="0"/>
        <w:ind w:left="1440"/>
      </w:pPr>
      <w:r>
        <w:t xml:space="preserve">4.2.3 </w:t>
      </w:r>
      <w:r w:rsidR="00064E79">
        <w:t>Registrations will re-open post the initial trial and close indefinitely on the Friday before the second trial date. Players will be unable to register post the second trial date.</w:t>
      </w:r>
    </w:p>
    <w:p w14:paraId="70116489" w14:textId="3FBA08AF" w:rsidR="00064E79" w:rsidRDefault="00064E79" w:rsidP="00751F11">
      <w:pPr>
        <w:spacing w:after="0"/>
        <w:ind w:left="1440"/>
      </w:pPr>
      <w:r>
        <w:t>4.2.4 When registering, athletes will be required to provide 3 positions in order of preference. Athletes will not be placed in positions that they have not allocated in their registration form. However, selectors may wish to request an athlete trial in an alternate position. In this case, the athlete will be approached by the Tour Manager</w:t>
      </w:r>
      <w:r w:rsidR="0087110A">
        <w:t>,</w:t>
      </w:r>
      <w:r>
        <w:t xml:space="preserve"> </w:t>
      </w:r>
      <w:r w:rsidR="0087110A">
        <w:t xml:space="preserve">or their appointee, </w:t>
      </w:r>
      <w:r>
        <w:t xml:space="preserve">to discuss further. The athlete has the option to decline trialling in the requested position. </w:t>
      </w:r>
    </w:p>
    <w:p w14:paraId="664ACB43" w14:textId="75A8A6A0" w:rsidR="00751F11" w:rsidRDefault="00751F11" w:rsidP="00751F11">
      <w:pPr>
        <w:spacing w:after="0"/>
        <w:ind w:left="1440"/>
      </w:pPr>
      <w:r>
        <w:t xml:space="preserve">4.2.5 Registrations will involve including preference of division in which the athlete is trialling. </w:t>
      </w:r>
      <w:r w:rsidR="0087110A">
        <w:t>For example, i</w:t>
      </w:r>
      <w:r>
        <w:t xml:space="preserve">f an athlete opts to trial in the </w:t>
      </w:r>
      <w:r w:rsidR="0087110A">
        <w:t xml:space="preserve">Open Age </w:t>
      </w:r>
      <w:r>
        <w:t>Men’s division, this will include possible selection in the Men’s Open</w:t>
      </w:r>
      <w:r w:rsidR="00461AA0">
        <w:t xml:space="preserve"> or </w:t>
      </w:r>
      <w:r>
        <w:t>Men’s Reserve. Athletes are unable to allocate selections for a single team in any division.</w:t>
      </w:r>
      <w:r w:rsidR="0087110A">
        <w:t xml:space="preserve"> It is acceptable for players trial for both the Men’s and Mixed Divisions</w:t>
      </w:r>
      <w:r>
        <w:t xml:space="preserve"> </w:t>
      </w:r>
      <w:r w:rsidR="0087110A">
        <w:t xml:space="preserve">if desired. However, players in this circumstance will be unable to provide a preference and will be considered for both Divisions equally. </w:t>
      </w:r>
      <w:r>
        <w:t>Please refer to section 4.5 below regarding Junior players trialling outside of their given age group. Please refer to Appendix 1</w:t>
      </w:r>
      <w:r w:rsidR="0091761F">
        <w:t xml:space="preserve"> for VMMNA State Pathway</w:t>
      </w:r>
      <w:r w:rsidR="0087110A">
        <w:t xml:space="preserve"> regarding the structure and flow of players through the State Program</w:t>
      </w:r>
      <w:r>
        <w:t>.</w:t>
      </w:r>
    </w:p>
    <w:p w14:paraId="5E64ADF8" w14:textId="77777777" w:rsidR="007B61C0" w:rsidRDefault="007B61C0" w:rsidP="003846FD">
      <w:pPr>
        <w:spacing w:after="0"/>
      </w:pPr>
    </w:p>
    <w:p w14:paraId="5772DAC2" w14:textId="77777777" w:rsidR="003846FD" w:rsidRDefault="007B61C0" w:rsidP="0089787D">
      <w:pPr>
        <w:pStyle w:val="Heading3"/>
      </w:pPr>
      <w:bookmarkStart w:id="12" w:name="_Toc87884503"/>
      <w:r>
        <w:t>4.3</w:t>
      </w:r>
      <w:r w:rsidR="003846FD">
        <w:t xml:space="preserve"> Inability to attend National Championships</w:t>
      </w:r>
      <w:bookmarkEnd w:id="12"/>
    </w:p>
    <w:p w14:paraId="6C3F323E" w14:textId="77777777" w:rsidR="003846FD" w:rsidRDefault="007B61C0" w:rsidP="0089787D">
      <w:pPr>
        <w:spacing w:after="0"/>
        <w:ind w:left="1440"/>
      </w:pPr>
      <w:r>
        <w:t>4.3</w:t>
      </w:r>
      <w:r w:rsidR="003846FD">
        <w:t>.1 In the event a team member becomes unavailable to attend the AMMNA Championships, the athlete may be replaced before departure.</w:t>
      </w:r>
    </w:p>
    <w:p w14:paraId="4F7778B2" w14:textId="2E742E32" w:rsidR="0089787D" w:rsidRDefault="007B61C0" w:rsidP="0089787D">
      <w:pPr>
        <w:spacing w:after="0"/>
        <w:ind w:left="1440"/>
      </w:pPr>
      <w:r>
        <w:t>4.3</w:t>
      </w:r>
      <w:r w:rsidR="003846FD">
        <w:t xml:space="preserve">.2 In the event of injury, the appropriate training partner based on positional match to the unavailable athlete </w:t>
      </w:r>
      <w:r w:rsidR="007940A8">
        <w:t>may</w:t>
      </w:r>
      <w:r w:rsidR="003846FD">
        <w:t xml:space="preserve"> be elevated into the team. For teams which do </w:t>
      </w:r>
      <w:r w:rsidR="003846FD">
        <w:lastRenderedPageBreak/>
        <w:t xml:space="preserve">not have training partners, the coach, in conjunction with the Tour Manager, will </w:t>
      </w:r>
      <w:r w:rsidR="0089787D">
        <w:t>assess whether any appropriate players from the ‘feeding’ team can be offered a position</w:t>
      </w:r>
      <w:r w:rsidR="00461AA0">
        <w:t xml:space="preserve">. </w:t>
      </w:r>
      <w:r w:rsidR="007940A8">
        <w:t>If no appropriate players are identified, the coach, in conjunction with the Tour Manager, may recruit from an external source (E.g. M-League)</w:t>
      </w:r>
      <w:r w:rsidR="0089787D">
        <w:t xml:space="preserve">. Coaches are not able to approach players directly. All discussions with athletes will be undertaken by the Tour Manager. In the event that the player is underage, the athlete’s parent/guardian will also be present. Replacement players will be informed of the decision both verbally and in writing. </w:t>
      </w:r>
    </w:p>
    <w:p w14:paraId="355E2E64" w14:textId="77777777" w:rsidR="0089787D" w:rsidRDefault="0089787D" w:rsidP="0089787D">
      <w:pPr>
        <w:spacing w:after="0"/>
      </w:pPr>
    </w:p>
    <w:p w14:paraId="7926711D" w14:textId="77777777" w:rsidR="0089787D" w:rsidRDefault="007B61C0" w:rsidP="001D2FE3">
      <w:pPr>
        <w:pStyle w:val="Heading3"/>
      </w:pPr>
      <w:bookmarkStart w:id="13" w:name="_Toc87884504"/>
      <w:r>
        <w:t>4.4</w:t>
      </w:r>
      <w:r w:rsidR="0089787D">
        <w:t xml:space="preserve"> Eligibility Criteria</w:t>
      </w:r>
      <w:bookmarkEnd w:id="13"/>
    </w:p>
    <w:p w14:paraId="52CE6DFB" w14:textId="5AAE3AEF" w:rsidR="0089787D" w:rsidRDefault="0089787D" w:rsidP="001D2FE3">
      <w:pPr>
        <w:spacing w:after="0"/>
        <w:ind w:left="720"/>
      </w:pPr>
      <w:r>
        <w:t>Whenever selecting athletes for any VMM</w:t>
      </w:r>
      <w:r w:rsidR="007940A8">
        <w:t>N</w:t>
      </w:r>
      <w:r>
        <w:t>A State Team the relevant panels shall apply the eligibility criteria as defined in any relevant competition rules and other considerations set out below: To be eligible for selection, Athletes must:</w:t>
      </w:r>
    </w:p>
    <w:p w14:paraId="545E072E" w14:textId="717E03D7" w:rsidR="0089787D" w:rsidRDefault="0089787D" w:rsidP="0089787D">
      <w:pPr>
        <w:pStyle w:val="ListParagraph"/>
        <w:numPr>
          <w:ilvl w:val="0"/>
          <w:numId w:val="2"/>
        </w:numPr>
        <w:spacing w:after="0"/>
      </w:pPr>
      <w:r>
        <w:t xml:space="preserve">Be residing within Victoria </w:t>
      </w:r>
    </w:p>
    <w:p w14:paraId="3646571D" w14:textId="77777777" w:rsidR="0089787D" w:rsidRDefault="001D2FE3" w:rsidP="0089787D">
      <w:pPr>
        <w:pStyle w:val="ListParagraph"/>
        <w:numPr>
          <w:ilvl w:val="0"/>
          <w:numId w:val="2"/>
        </w:numPr>
        <w:spacing w:after="0"/>
      </w:pPr>
      <w:r>
        <w:t>Have no outstanding financial amounts owed to VMMNA</w:t>
      </w:r>
    </w:p>
    <w:p w14:paraId="4388C07D" w14:textId="77777777" w:rsidR="001D2FE3" w:rsidRDefault="00E9641B" w:rsidP="0089787D">
      <w:pPr>
        <w:pStyle w:val="ListParagraph"/>
        <w:numPr>
          <w:ilvl w:val="0"/>
          <w:numId w:val="2"/>
        </w:numPr>
        <w:spacing w:after="0"/>
      </w:pPr>
      <w:r>
        <w:t>Athletes</w:t>
      </w:r>
      <w:r w:rsidR="001D2FE3">
        <w:t xml:space="preserve"> who do not meet the above criteria but meet the competition eligibility may apply for an exemption to VMMNA via the Tour Manager. All requests will be subject to approval from the Tour Manager in conjunction with the VMMNA Committee. </w:t>
      </w:r>
    </w:p>
    <w:p w14:paraId="704D43CA" w14:textId="77777777" w:rsidR="001D2FE3" w:rsidRDefault="001D2FE3" w:rsidP="001D2FE3">
      <w:pPr>
        <w:spacing w:after="0"/>
      </w:pPr>
    </w:p>
    <w:p w14:paraId="5F2E880E" w14:textId="77777777" w:rsidR="0089787D" w:rsidRDefault="007B61C0" w:rsidP="001D2FE3">
      <w:pPr>
        <w:pStyle w:val="Heading3"/>
      </w:pPr>
      <w:bookmarkStart w:id="14" w:name="_Toc87884505"/>
      <w:r>
        <w:t>4.5</w:t>
      </w:r>
      <w:r w:rsidR="001D2FE3">
        <w:t xml:space="preserve"> Selection outside age group</w:t>
      </w:r>
      <w:bookmarkEnd w:id="14"/>
    </w:p>
    <w:p w14:paraId="17265BAD" w14:textId="77777777" w:rsidR="001D2FE3" w:rsidRDefault="001D2FE3" w:rsidP="001D2FE3">
      <w:pPr>
        <w:spacing w:after="0"/>
        <w:ind w:left="720"/>
      </w:pPr>
      <w:r>
        <w:t xml:space="preserve">It is preferred that all athletes remain in their own age group for state team selections. The decision to stand for selection in a team outside of their age group is up to the individual athlete. All decisions to trial outside of the age group must be discussed with the Tour Manager prior to trial dates. During selections, the selectors may wish to consider observing athletes from a different age group. Again, this must be discussed with the Tour Manager. Selectors are not able to approach athletes directly. In this circumstance, the Tour Manager will discuss trialling for a different age group with the athlete directly. </w:t>
      </w:r>
    </w:p>
    <w:p w14:paraId="3597C67A" w14:textId="77777777" w:rsidR="0089787D" w:rsidRDefault="0089787D" w:rsidP="003846FD">
      <w:pPr>
        <w:spacing w:after="0"/>
      </w:pPr>
    </w:p>
    <w:p w14:paraId="1AA60CDD" w14:textId="77777777" w:rsidR="001D2FE3" w:rsidRDefault="001D2FE3" w:rsidP="001D2FE3">
      <w:pPr>
        <w:pStyle w:val="Heading3"/>
      </w:pPr>
      <w:bookmarkStart w:id="15" w:name="_Toc87884506"/>
      <w:r>
        <w:t>4.6 Player Feedback</w:t>
      </w:r>
      <w:bookmarkEnd w:id="15"/>
    </w:p>
    <w:p w14:paraId="5E80AC9B" w14:textId="29375F3C" w:rsidR="00390073" w:rsidRDefault="001D2FE3" w:rsidP="00FF6E44">
      <w:pPr>
        <w:spacing w:after="0"/>
        <w:ind w:left="720"/>
      </w:pPr>
      <w:r>
        <w:t xml:space="preserve">The Selection panel is required to provide athlete feedback notes to the Tour Manager within two weeks following the final selection. Athletes selected the relevant teams may request feedback. Athletes are encouraged by VMMNA to request feedback in writing within two weeks following final team selections. Feedback will be forwarded to athletes within four weeks of request in writing. </w:t>
      </w:r>
    </w:p>
    <w:p w14:paraId="741F2610" w14:textId="34D5C376" w:rsidR="0091761F" w:rsidRPr="0091761F" w:rsidRDefault="0091761F" w:rsidP="0091761F"/>
    <w:sectPr w:rsidR="0091761F" w:rsidRPr="0091761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ADF2D" w14:textId="77777777" w:rsidR="00FE41BF" w:rsidRDefault="00FE41BF" w:rsidP="008E1739">
      <w:pPr>
        <w:spacing w:after="0" w:line="240" w:lineRule="auto"/>
      </w:pPr>
      <w:r>
        <w:separator/>
      </w:r>
    </w:p>
  </w:endnote>
  <w:endnote w:type="continuationSeparator" w:id="0">
    <w:p w14:paraId="6A99A1D4" w14:textId="77777777" w:rsidR="00FE41BF" w:rsidRDefault="00FE41BF" w:rsidP="008E1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7953680"/>
      <w:docPartObj>
        <w:docPartGallery w:val="Page Numbers (Bottom of Page)"/>
        <w:docPartUnique/>
      </w:docPartObj>
    </w:sdtPr>
    <w:sdtEndPr>
      <w:rPr>
        <w:noProof/>
      </w:rPr>
    </w:sdtEndPr>
    <w:sdtContent>
      <w:p w14:paraId="1F9D57CC" w14:textId="77777777" w:rsidR="008E1739" w:rsidRDefault="008E1739">
        <w:pPr>
          <w:pStyle w:val="Footer"/>
          <w:jc w:val="right"/>
        </w:pPr>
        <w:r>
          <w:fldChar w:fldCharType="begin"/>
        </w:r>
        <w:r>
          <w:instrText xml:space="preserve"> PAGE   \* MERGEFORMAT </w:instrText>
        </w:r>
        <w:r>
          <w:fldChar w:fldCharType="separate"/>
        </w:r>
        <w:r w:rsidR="00AB1F1E">
          <w:rPr>
            <w:noProof/>
          </w:rPr>
          <w:t>1</w:t>
        </w:r>
        <w:r>
          <w:rPr>
            <w:noProof/>
          </w:rPr>
          <w:fldChar w:fldCharType="end"/>
        </w:r>
      </w:p>
    </w:sdtContent>
  </w:sdt>
  <w:p w14:paraId="723DF590" w14:textId="77777777" w:rsidR="007B61C0" w:rsidRDefault="007B61C0">
    <w:pPr>
      <w:pStyle w:val="Footer"/>
    </w:pPr>
    <w:r>
      <w:t>Victorian Squad Selection Policy</w:t>
    </w:r>
  </w:p>
  <w:p w14:paraId="4E0287F4" w14:textId="53193636" w:rsidR="007B61C0" w:rsidRDefault="007C0B5D">
    <w:pPr>
      <w:pStyle w:val="Footer"/>
    </w:pPr>
    <w:r>
      <w:t>Version 2</w:t>
    </w:r>
    <w:r w:rsidR="007B61C0">
      <w:t>.</w:t>
    </w:r>
    <w:r w:rsidR="00B72B23">
      <w:t>1</w:t>
    </w:r>
    <w:r w:rsidR="007B61C0">
      <w:t xml:space="preserve">, dated </w:t>
    </w:r>
    <w:r>
      <w:t>15</w:t>
    </w:r>
    <w:r w:rsidR="007B61C0">
      <w:t>/</w:t>
    </w:r>
    <w:r>
      <w:t>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CCE67" w14:textId="77777777" w:rsidR="00FE41BF" w:rsidRDefault="00FE41BF" w:rsidP="008E1739">
      <w:pPr>
        <w:spacing w:after="0" w:line="240" w:lineRule="auto"/>
      </w:pPr>
      <w:r>
        <w:separator/>
      </w:r>
    </w:p>
  </w:footnote>
  <w:footnote w:type="continuationSeparator" w:id="0">
    <w:p w14:paraId="70A1BFB0" w14:textId="77777777" w:rsidR="00FE41BF" w:rsidRDefault="00FE41BF" w:rsidP="008E1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13521" w14:textId="77777777" w:rsidR="008E1739" w:rsidRDefault="008E1739">
    <w:pPr>
      <w:pStyle w:val="Header"/>
      <w:jc w:val="right"/>
    </w:pPr>
  </w:p>
  <w:p w14:paraId="34FFECFC" w14:textId="77777777" w:rsidR="008E1739" w:rsidRDefault="008E1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EF4490"/>
    <w:multiLevelType w:val="hybridMultilevel"/>
    <w:tmpl w:val="2380389A"/>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735432C5"/>
    <w:multiLevelType w:val="hybridMultilevel"/>
    <w:tmpl w:val="DA6C1BC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739"/>
    <w:rsid w:val="00064E79"/>
    <w:rsid w:val="001265C1"/>
    <w:rsid w:val="001D2FE3"/>
    <w:rsid w:val="00232E12"/>
    <w:rsid w:val="002F63C7"/>
    <w:rsid w:val="00381F20"/>
    <w:rsid w:val="003846FD"/>
    <w:rsid w:val="0038642A"/>
    <w:rsid w:val="00390073"/>
    <w:rsid w:val="003C1A68"/>
    <w:rsid w:val="00461AA0"/>
    <w:rsid w:val="00751F11"/>
    <w:rsid w:val="007940A8"/>
    <w:rsid w:val="007B61C0"/>
    <w:rsid w:val="007C0B5D"/>
    <w:rsid w:val="008543B9"/>
    <w:rsid w:val="0087110A"/>
    <w:rsid w:val="0089787D"/>
    <w:rsid w:val="008E1739"/>
    <w:rsid w:val="0091761F"/>
    <w:rsid w:val="00A35A2D"/>
    <w:rsid w:val="00AA1AE7"/>
    <w:rsid w:val="00AB1F1E"/>
    <w:rsid w:val="00B142AA"/>
    <w:rsid w:val="00B72B23"/>
    <w:rsid w:val="00C33B95"/>
    <w:rsid w:val="00C62ED1"/>
    <w:rsid w:val="00CD7831"/>
    <w:rsid w:val="00E01BB3"/>
    <w:rsid w:val="00E70B17"/>
    <w:rsid w:val="00E75BF8"/>
    <w:rsid w:val="00E9641B"/>
    <w:rsid w:val="00EF5234"/>
    <w:rsid w:val="00FE41BF"/>
    <w:rsid w:val="00FF6E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D616"/>
  <w15:docId w15:val="{1CB1AD03-321E-4B00-A4EA-099517512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1739"/>
    <w:pPr>
      <w:keepNext/>
      <w:keepLines/>
      <w:spacing w:before="120" w:after="120"/>
      <w:outlineLvl w:val="0"/>
    </w:pPr>
    <w:rPr>
      <w:rFonts w:eastAsiaTheme="majorEastAsia" w:cstheme="majorBidi"/>
      <w:b/>
      <w:bCs/>
      <w:color w:val="0F243E" w:themeColor="text2" w:themeShade="80"/>
      <w:sz w:val="28"/>
      <w:szCs w:val="28"/>
    </w:rPr>
  </w:style>
  <w:style w:type="paragraph" w:styleId="Heading2">
    <w:name w:val="heading 2"/>
    <w:basedOn w:val="Normal"/>
    <w:next w:val="Normal"/>
    <w:link w:val="Heading2Char"/>
    <w:uiPriority w:val="9"/>
    <w:unhideWhenUsed/>
    <w:qFormat/>
    <w:rsid w:val="008E1739"/>
    <w:pPr>
      <w:keepNext/>
      <w:keepLines/>
      <w:spacing w:before="200" w:after="120"/>
      <w:outlineLvl w:val="1"/>
    </w:pPr>
    <w:rPr>
      <w:rFonts w:eastAsiaTheme="majorEastAsia" w:cstheme="majorBidi"/>
      <w:b/>
      <w:bCs/>
      <w:color w:val="0F243E" w:themeColor="text2" w:themeShade="80"/>
      <w:szCs w:val="26"/>
    </w:rPr>
  </w:style>
  <w:style w:type="paragraph" w:styleId="Heading3">
    <w:name w:val="heading 3"/>
    <w:basedOn w:val="Normal"/>
    <w:next w:val="Normal"/>
    <w:link w:val="Heading3Char"/>
    <w:uiPriority w:val="9"/>
    <w:unhideWhenUsed/>
    <w:qFormat/>
    <w:rsid w:val="003846FD"/>
    <w:pPr>
      <w:keepNext/>
      <w:keepLines/>
      <w:spacing w:before="200" w:after="0"/>
      <w:ind w:firstLine="720"/>
      <w:outlineLvl w:val="2"/>
    </w:pPr>
    <w:rPr>
      <w:rFonts w:eastAsiaTheme="majorEastAsia" w:cstheme="majorBidi"/>
      <w:b/>
      <w:bCs/>
      <w:color w:val="0F243E" w:themeColor="tex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739"/>
    <w:rPr>
      <w:rFonts w:ascii="Tahoma" w:hAnsi="Tahoma" w:cs="Tahoma"/>
      <w:sz w:val="16"/>
      <w:szCs w:val="16"/>
    </w:rPr>
  </w:style>
  <w:style w:type="table" w:styleId="TableGrid">
    <w:name w:val="Table Grid"/>
    <w:basedOn w:val="TableNormal"/>
    <w:uiPriority w:val="59"/>
    <w:rsid w:val="008E1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E1739"/>
    <w:rPr>
      <w:rFonts w:eastAsiaTheme="majorEastAsia" w:cstheme="majorBidi"/>
      <w:b/>
      <w:bCs/>
      <w:color w:val="0F243E" w:themeColor="text2" w:themeShade="80"/>
      <w:sz w:val="28"/>
      <w:szCs w:val="28"/>
    </w:rPr>
  </w:style>
  <w:style w:type="paragraph" w:styleId="Header">
    <w:name w:val="header"/>
    <w:basedOn w:val="Normal"/>
    <w:link w:val="HeaderChar"/>
    <w:uiPriority w:val="99"/>
    <w:unhideWhenUsed/>
    <w:rsid w:val="008E1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739"/>
  </w:style>
  <w:style w:type="paragraph" w:styleId="Footer">
    <w:name w:val="footer"/>
    <w:basedOn w:val="Normal"/>
    <w:link w:val="FooterChar"/>
    <w:uiPriority w:val="99"/>
    <w:unhideWhenUsed/>
    <w:rsid w:val="008E1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739"/>
  </w:style>
  <w:style w:type="character" w:customStyle="1" w:styleId="Heading2Char">
    <w:name w:val="Heading 2 Char"/>
    <w:basedOn w:val="DefaultParagraphFont"/>
    <w:link w:val="Heading2"/>
    <w:uiPriority w:val="9"/>
    <w:rsid w:val="008E1739"/>
    <w:rPr>
      <w:rFonts w:eastAsiaTheme="majorEastAsia" w:cstheme="majorBidi"/>
      <w:b/>
      <w:bCs/>
      <w:color w:val="0F243E" w:themeColor="text2" w:themeShade="80"/>
      <w:szCs w:val="26"/>
    </w:rPr>
  </w:style>
  <w:style w:type="character" w:customStyle="1" w:styleId="Heading3Char">
    <w:name w:val="Heading 3 Char"/>
    <w:basedOn w:val="DefaultParagraphFont"/>
    <w:link w:val="Heading3"/>
    <w:uiPriority w:val="9"/>
    <w:rsid w:val="003846FD"/>
    <w:rPr>
      <w:rFonts w:eastAsiaTheme="majorEastAsia" w:cstheme="majorBidi"/>
      <w:b/>
      <w:bCs/>
      <w:color w:val="0F243E" w:themeColor="text2" w:themeShade="80"/>
    </w:rPr>
  </w:style>
  <w:style w:type="paragraph" w:styleId="ListParagraph">
    <w:name w:val="List Paragraph"/>
    <w:basedOn w:val="Normal"/>
    <w:uiPriority w:val="34"/>
    <w:qFormat/>
    <w:rsid w:val="00232E12"/>
    <w:pPr>
      <w:ind w:left="720"/>
      <w:contextualSpacing/>
    </w:pPr>
  </w:style>
  <w:style w:type="paragraph" w:styleId="TOCHeading">
    <w:name w:val="TOC Heading"/>
    <w:basedOn w:val="Heading1"/>
    <w:next w:val="Normal"/>
    <w:uiPriority w:val="39"/>
    <w:semiHidden/>
    <w:unhideWhenUsed/>
    <w:qFormat/>
    <w:rsid w:val="0091761F"/>
    <w:pPr>
      <w:spacing w:before="480" w:after="0"/>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91761F"/>
    <w:pPr>
      <w:spacing w:after="100"/>
    </w:pPr>
  </w:style>
  <w:style w:type="paragraph" w:styleId="TOC2">
    <w:name w:val="toc 2"/>
    <w:basedOn w:val="Normal"/>
    <w:next w:val="Normal"/>
    <w:autoRedefine/>
    <w:uiPriority w:val="39"/>
    <w:unhideWhenUsed/>
    <w:rsid w:val="0091761F"/>
    <w:pPr>
      <w:spacing w:after="100"/>
      <w:ind w:left="220"/>
    </w:pPr>
  </w:style>
  <w:style w:type="paragraph" w:styleId="TOC3">
    <w:name w:val="toc 3"/>
    <w:basedOn w:val="Normal"/>
    <w:next w:val="Normal"/>
    <w:autoRedefine/>
    <w:uiPriority w:val="39"/>
    <w:unhideWhenUsed/>
    <w:rsid w:val="0091761F"/>
    <w:pPr>
      <w:spacing w:after="100"/>
      <w:ind w:left="440"/>
    </w:pPr>
  </w:style>
  <w:style w:type="character" w:styleId="Hyperlink">
    <w:name w:val="Hyperlink"/>
    <w:basedOn w:val="DefaultParagraphFont"/>
    <w:uiPriority w:val="99"/>
    <w:unhideWhenUsed/>
    <w:rsid w:val="0091761F"/>
    <w:rPr>
      <w:color w:val="0000FF" w:themeColor="hyperlink"/>
      <w:u w:val="single"/>
    </w:rPr>
  </w:style>
  <w:style w:type="paragraph" w:styleId="Title">
    <w:name w:val="Title"/>
    <w:basedOn w:val="Normal"/>
    <w:next w:val="Normal"/>
    <w:link w:val="TitleChar"/>
    <w:uiPriority w:val="10"/>
    <w:qFormat/>
    <w:rsid w:val="0091761F"/>
    <w:pPr>
      <w:pBdr>
        <w:bottom w:val="single" w:sz="8" w:space="4" w:color="4F81BD" w:themeColor="accent1"/>
      </w:pBdr>
      <w:spacing w:after="300" w:line="240" w:lineRule="auto"/>
      <w:contextualSpacing/>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91761F"/>
    <w:rPr>
      <w:rFonts w:eastAsiaTheme="majorEastAsia" w:cstheme="majorBidi"/>
      <w:b/>
      <w:spacing w:val="5"/>
      <w:kern w:val="28"/>
      <w:sz w:val="28"/>
      <w:szCs w:val="52"/>
    </w:rPr>
  </w:style>
  <w:style w:type="character" w:styleId="CommentReference">
    <w:name w:val="annotation reference"/>
    <w:basedOn w:val="DefaultParagraphFont"/>
    <w:uiPriority w:val="99"/>
    <w:semiHidden/>
    <w:unhideWhenUsed/>
    <w:rsid w:val="00381F20"/>
    <w:rPr>
      <w:sz w:val="16"/>
      <w:szCs w:val="16"/>
    </w:rPr>
  </w:style>
  <w:style w:type="paragraph" w:styleId="CommentText">
    <w:name w:val="annotation text"/>
    <w:basedOn w:val="Normal"/>
    <w:link w:val="CommentTextChar"/>
    <w:uiPriority w:val="99"/>
    <w:semiHidden/>
    <w:unhideWhenUsed/>
    <w:rsid w:val="00381F20"/>
    <w:pPr>
      <w:spacing w:line="240" w:lineRule="auto"/>
    </w:pPr>
    <w:rPr>
      <w:sz w:val="20"/>
      <w:szCs w:val="20"/>
    </w:rPr>
  </w:style>
  <w:style w:type="character" w:customStyle="1" w:styleId="CommentTextChar">
    <w:name w:val="Comment Text Char"/>
    <w:basedOn w:val="DefaultParagraphFont"/>
    <w:link w:val="CommentText"/>
    <w:uiPriority w:val="99"/>
    <w:semiHidden/>
    <w:rsid w:val="00381F20"/>
    <w:rPr>
      <w:sz w:val="20"/>
      <w:szCs w:val="20"/>
    </w:rPr>
  </w:style>
  <w:style w:type="paragraph" w:styleId="CommentSubject">
    <w:name w:val="annotation subject"/>
    <w:basedOn w:val="CommentText"/>
    <w:next w:val="CommentText"/>
    <w:link w:val="CommentSubjectChar"/>
    <w:uiPriority w:val="99"/>
    <w:semiHidden/>
    <w:unhideWhenUsed/>
    <w:rsid w:val="00381F20"/>
    <w:rPr>
      <w:b/>
      <w:bCs/>
    </w:rPr>
  </w:style>
  <w:style w:type="character" w:customStyle="1" w:styleId="CommentSubjectChar">
    <w:name w:val="Comment Subject Char"/>
    <w:basedOn w:val="CommentTextChar"/>
    <w:link w:val="CommentSubject"/>
    <w:uiPriority w:val="99"/>
    <w:semiHidden/>
    <w:rsid w:val="00381F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8111C-04D0-D14A-B578-ADC65D45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Melbourne Health</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Joshua Schultz</cp:lastModifiedBy>
  <cp:revision>3</cp:revision>
  <dcterms:created xsi:type="dcterms:W3CDTF">2022-08-31T11:36:00Z</dcterms:created>
  <dcterms:modified xsi:type="dcterms:W3CDTF">2022-08-31T11:38:00Z</dcterms:modified>
</cp:coreProperties>
</file>